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5278755" cy="8703945"/>
            <wp:effectExtent l="0" t="0" r="17145" b="1905"/>
            <wp:docPr id="1" name="图片 1" descr="微信图片_2023101020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0204225"/>
                    <pic:cNvPicPr>
                      <a:picLocks noChangeAspect="1"/>
                    </pic:cNvPicPr>
                  </pic:nvPicPr>
                  <pic:blipFill>
                    <a:blip r:embed="rId7"/>
                    <a:stretch>
                      <a:fillRect/>
                    </a:stretch>
                  </pic:blipFill>
                  <pic:spPr>
                    <a:xfrm>
                      <a:off x="0" y="0"/>
                      <a:ext cx="5278755" cy="8703945"/>
                    </a:xfrm>
                    <a:prstGeom prst="rect">
                      <a:avLst/>
                    </a:prstGeom>
                  </pic:spPr>
                </pic:pic>
              </a:graphicData>
            </a:graphic>
          </wp:inline>
        </w:drawing>
      </w:r>
    </w:p>
    <w:p>
      <w:pPr>
        <w:jc w:val="center"/>
        <w:rPr>
          <w:b/>
          <w:bCs/>
          <w:sz w:val="72"/>
          <w:szCs w:val="72"/>
        </w:rPr>
        <w:sectPr>
          <w:pgSz w:w="11906" w:h="16838"/>
          <w:pgMar w:top="1440" w:right="1800" w:bottom="1440" w:left="1800" w:header="851" w:footer="992" w:gutter="0"/>
          <w:cols w:space="425" w:num="1"/>
          <w:docGrid w:type="lines" w:linePitch="312" w:charSpace="0"/>
        </w:sectPr>
      </w:pPr>
    </w:p>
    <w:p>
      <w:pPr>
        <w:jc w:val="center"/>
        <w:rPr>
          <w:b/>
          <w:bCs/>
          <w:sz w:val="72"/>
          <w:szCs w:val="72"/>
        </w:rPr>
      </w:pPr>
    </w:p>
    <w:p>
      <w:pPr>
        <w:jc w:val="center"/>
        <w:rPr>
          <w:b/>
          <w:bCs/>
          <w:sz w:val="72"/>
          <w:szCs w:val="72"/>
        </w:rPr>
      </w:pPr>
      <w:r>
        <w:rPr>
          <w:rFonts w:hint="eastAsia"/>
          <w:b/>
          <w:bCs/>
          <w:sz w:val="72"/>
          <w:szCs w:val="72"/>
        </w:rPr>
        <w:t>成都艺术职业大学第19届运动会</w:t>
      </w:r>
    </w:p>
    <w:p>
      <w:pPr>
        <w:jc w:val="center"/>
        <w:rPr>
          <w:b/>
          <w:bCs/>
          <w:sz w:val="72"/>
          <w:szCs w:val="72"/>
        </w:rPr>
      </w:pPr>
      <w:bookmarkStart w:id="0" w:name="_Toc28489"/>
      <w:bookmarkEnd w:id="0"/>
      <w:bookmarkStart w:id="1" w:name="_Toc11017"/>
      <w:bookmarkEnd w:id="1"/>
      <w:r>
        <w:rPr>
          <w:rFonts w:hint="eastAsia"/>
          <w:b/>
          <w:bCs/>
          <w:sz w:val="72"/>
          <w:szCs w:val="72"/>
        </w:rPr>
        <w:t>（青神校区）</w:t>
      </w:r>
    </w:p>
    <w:p>
      <w:pPr>
        <w:jc w:val="center"/>
        <w:rPr>
          <w:b/>
          <w:bCs/>
          <w:sz w:val="72"/>
          <w:szCs w:val="72"/>
        </w:rPr>
      </w:pPr>
      <w:r>
        <w:rPr>
          <w:rFonts w:hint="eastAsia"/>
          <w:b/>
          <w:bCs/>
          <w:sz w:val="72"/>
          <w:szCs w:val="72"/>
        </w:rPr>
        <w:t>2023.11.8-9</w:t>
      </w:r>
    </w:p>
    <w:p>
      <w:pPr>
        <w:jc w:val="center"/>
        <w:rPr>
          <w:b/>
          <w:bCs/>
          <w:sz w:val="144"/>
          <w:szCs w:val="144"/>
        </w:rPr>
      </w:pPr>
      <w:r>
        <w:rPr>
          <w:rFonts w:hint="eastAsia"/>
          <w:b/>
          <w:bCs/>
          <w:sz w:val="144"/>
          <w:szCs w:val="144"/>
        </w:rPr>
        <w:t>秩</w:t>
      </w:r>
    </w:p>
    <w:p>
      <w:pPr>
        <w:jc w:val="center"/>
        <w:rPr>
          <w:b/>
          <w:bCs/>
          <w:sz w:val="144"/>
          <w:szCs w:val="144"/>
        </w:rPr>
      </w:pPr>
      <w:bookmarkStart w:id="2" w:name="_Toc13208"/>
      <w:bookmarkEnd w:id="2"/>
      <w:bookmarkStart w:id="3" w:name="_Toc6344"/>
      <w:bookmarkEnd w:id="3"/>
      <w:r>
        <w:rPr>
          <w:rFonts w:hint="eastAsia"/>
          <w:b/>
          <w:bCs/>
          <w:sz w:val="144"/>
          <w:szCs w:val="144"/>
        </w:rPr>
        <w:t>序</w:t>
      </w:r>
    </w:p>
    <w:p>
      <w:pPr>
        <w:jc w:val="center"/>
        <w:rPr>
          <w:b/>
          <w:bCs/>
          <w:sz w:val="144"/>
          <w:szCs w:val="144"/>
        </w:rPr>
      </w:pPr>
      <w:bookmarkStart w:id="4" w:name="_Toc27002"/>
      <w:bookmarkEnd w:id="4"/>
      <w:bookmarkStart w:id="5" w:name="_Toc1767"/>
      <w:bookmarkEnd w:id="5"/>
      <w:r>
        <w:rPr>
          <w:rFonts w:hint="eastAsia"/>
          <w:b/>
          <w:bCs/>
          <w:sz w:val="144"/>
          <w:szCs w:val="144"/>
        </w:rPr>
        <w:t>册</w:t>
      </w:r>
    </w:p>
    <w:p/>
    <w:p/>
    <w:p/>
    <w:p/>
    <w:p/>
    <w:p/>
    <w:p>
      <w:pPr>
        <w:jc w:val="center"/>
        <w:rPr>
          <w:rFonts w:ascii="汉仪青云简" w:hAnsi="汉仪青云简" w:eastAsia="汉仪青云简" w:cs="汉仪青云简"/>
          <w:sz w:val="30"/>
          <w:szCs w:val="30"/>
        </w:rPr>
      </w:pPr>
      <w:bookmarkStart w:id="6" w:name="_Toc17237"/>
      <w:bookmarkEnd w:id="6"/>
      <w:bookmarkStart w:id="7" w:name="_Toc295"/>
      <w:bookmarkEnd w:id="7"/>
      <w:r>
        <w:rPr>
          <w:rFonts w:hint="eastAsia" w:ascii="汉仪青云简" w:hAnsi="汉仪青云简" w:eastAsia="汉仪青云简" w:cs="汉仪青云简"/>
          <w:sz w:val="30"/>
          <w:szCs w:val="30"/>
        </w:rPr>
        <w:t>成都艺术职业大学体育学院制</w:t>
      </w:r>
    </w:p>
    <w:p>
      <w:pPr>
        <w:jc w:val="center"/>
        <w:rPr>
          <w:rFonts w:ascii="汉仪青云简" w:hAnsi="汉仪青云简" w:eastAsia="汉仪青云简" w:cs="汉仪青云简"/>
          <w:sz w:val="30"/>
          <w:szCs w:val="30"/>
        </w:rPr>
      </w:pPr>
      <w:r>
        <w:rPr>
          <w:rFonts w:hint="eastAsia" w:ascii="汉仪青云简" w:hAnsi="汉仪青云简" w:eastAsia="汉仪青云简" w:cs="汉仪青云简"/>
          <w:sz w:val="30"/>
          <w:szCs w:val="30"/>
        </w:rPr>
        <w:t>2023.10.13</w:t>
      </w:r>
    </w:p>
    <w:p>
      <w:pPr>
        <w:rPr>
          <w:rFonts w:ascii="仿宋" w:hAnsi="仿宋" w:eastAsia="仿宋" w:cs="仿宋"/>
          <w:sz w:val="28"/>
          <w:szCs w:val="28"/>
        </w:rPr>
      </w:pPr>
    </w:p>
    <w:p>
      <w:pPr>
        <w:rPr>
          <w:rFonts w:ascii="仿宋" w:hAnsi="仿宋" w:eastAsia="仿宋" w:cs="仿宋"/>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sdt>
      <w:sdtPr>
        <w:rPr>
          <w:rFonts w:ascii="宋体" w:hAnsi="宋体" w:eastAsia="宋体"/>
        </w:rPr>
        <w:id w:val="147453732"/>
        <w:docPartObj>
          <w:docPartGallery w:val="Table of Contents"/>
          <w:docPartUnique/>
        </w:docPartObj>
      </w:sdtPr>
      <w:sdtEndPr>
        <w:rPr>
          <w:rFonts w:ascii="宋体" w:hAnsi="宋体" w:eastAsia="宋体"/>
        </w:rPr>
      </w:sdtEndPr>
      <w:sdtContent>
        <w:p>
          <w:pPr>
            <w:spacing w:line="240" w:lineRule="atLeast"/>
            <w:jc w:val="center"/>
          </w:pPr>
          <w:r>
            <w:rPr>
              <w:rFonts w:hint="eastAsia" w:ascii="仿宋" w:hAnsi="仿宋" w:eastAsia="仿宋" w:cs="仿宋"/>
              <w:b/>
              <w:bCs/>
              <w:sz w:val="24"/>
            </w:rPr>
            <w:t>目  录</w:t>
          </w:r>
        </w:p>
        <w:p>
          <w:pPr>
            <w:pStyle w:val="9"/>
            <w:tabs>
              <w:tab w:val="right" w:leader="dot" w:pos="8306"/>
            </w:tabs>
            <w:spacing w:line="600" w:lineRule="auto"/>
            <w:rPr>
              <w:rFonts w:eastAsia="仿宋"/>
              <w:sz w:val="32"/>
            </w:rPr>
          </w:pPr>
          <w:r>
            <w:rPr>
              <w:sz w:val="28"/>
            </w:rPr>
            <w:fldChar w:fldCharType="begin"/>
          </w:r>
          <w:r>
            <w:rPr>
              <w:sz w:val="28"/>
            </w:rPr>
            <w:instrText xml:space="preserve">TOC \o "1-1" \h \u </w:instrText>
          </w:r>
          <w:r>
            <w:rPr>
              <w:sz w:val="28"/>
            </w:rPr>
            <w:fldChar w:fldCharType="separate"/>
          </w:r>
          <w:r>
            <w:fldChar w:fldCharType="begin"/>
          </w:r>
          <w:r>
            <w:instrText xml:space="preserve"> HYPERLINK \l "_Toc2912" </w:instrText>
          </w:r>
          <w:r>
            <w:fldChar w:fldCharType="separate"/>
          </w:r>
          <w:r>
            <w:rPr>
              <w:rFonts w:hint="eastAsia" w:ascii="仿宋" w:hAnsi="仿宋" w:eastAsia="仿宋" w:cs="仿宋"/>
              <w:bCs/>
              <w:sz w:val="32"/>
              <w:szCs w:val="30"/>
            </w:rPr>
            <w:t>第一部分：运动会概要</w:t>
          </w:r>
          <w:r>
            <w:rPr>
              <w:rFonts w:eastAsia="仿宋"/>
              <w:sz w:val="32"/>
            </w:rPr>
            <w:tab/>
          </w:r>
          <w:r>
            <w:rPr>
              <w:rFonts w:eastAsia="仿宋"/>
              <w:sz w:val="32"/>
            </w:rPr>
            <w:fldChar w:fldCharType="begin"/>
          </w:r>
          <w:r>
            <w:rPr>
              <w:rFonts w:eastAsia="仿宋"/>
              <w:sz w:val="32"/>
            </w:rPr>
            <w:instrText xml:space="preserve"> PAGEREF _Toc2912 \h </w:instrText>
          </w:r>
          <w:r>
            <w:rPr>
              <w:rFonts w:eastAsia="仿宋"/>
              <w:sz w:val="32"/>
            </w:rPr>
            <w:fldChar w:fldCharType="separate"/>
          </w:r>
          <w:r>
            <w:rPr>
              <w:rFonts w:eastAsia="仿宋"/>
              <w:sz w:val="32"/>
            </w:rPr>
            <w:t>1</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"_Toc13158" </w:instrText>
          </w:r>
          <w:r>
            <w:fldChar w:fldCharType="separate"/>
          </w:r>
          <w:r>
            <w:rPr>
              <w:rFonts w:hint="eastAsia" w:ascii="仿宋" w:hAnsi="仿宋" w:eastAsia="仿宋" w:cs="仿宋"/>
              <w:bCs/>
              <w:sz w:val="32"/>
              <w:szCs w:val="30"/>
            </w:rPr>
            <w:t>第二部分：组委会及工作人员名单</w:t>
          </w:r>
          <w:r>
            <w:rPr>
              <w:rFonts w:eastAsia="仿宋"/>
              <w:sz w:val="32"/>
            </w:rPr>
            <w:tab/>
          </w:r>
          <w:r>
            <w:rPr>
              <w:rFonts w:eastAsia="仿宋"/>
              <w:sz w:val="32"/>
            </w:rPr>
            <w:fldChar w:fldCharType="begin"/>
          </w:r>
          <w:r>
            <w:rPr>
              <w:rFonts w:eastAsia="仿宋"/>
              <w:sz w:val="32"/>
            </w:rPr>
            <w:instrText xml:space="preserve"> PAGEREF _Toc13158 \h </w:instrText>
          </w:r>
          <w:r>
            <w:rPr>
              <w:rFonts w:eastAsia="仿宋"/>
              <w:sz w:val="32"/>
            </w:rPr>
            <w:fldChar w:fldCharType="separate"/>
          </w:r>
          <w:r>
            <w:rPr>
              <w:rFonts w:eastAsia="仿宋"/>
              <w:sz w:val="32"/>
            </w:rPr>
            <w:t>2</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"_Toc22528" </w:instrText>
          </w:r>
          <w:r>
            <w:fldChar w:fldCharType="separate"/>
          </w:r>
          <w:r>
            <w:rPr>
              <w:rFonts w:hint="eastAsia" w:ascii="仿宋" w:hAnsi="仿宋" w:eastAsia="仿宋" w:cs="仿宋"/>
              <w:bCs/>
              <w:sz w:val="32"/>
              <w:szCs w:val="30"/>
            </w:rPr>
            <w:t>第三部分：运动会项目</w:t>
          </w:r>
          <w:r>
            <w:rPr>
              <w:rFonts w:eastAsia="仿宋"/>
              <w:sz w:val="32"/>
            </w:rPr>
            <w:tab/>
          </w:r>
          <w:r>
            <w:rPr>
              <w:rFonts w:eastAsia="仿宋"/>
              <w:sz w:val="32"/>
            </w:rPr>
            <w:fldChar w:fldCharType="begin"/>
          </w:r>
          <w:r>
            <w:rPr>
              <w:rFonts w:eastAsia="仿宋"/>
              <w:sz w:val="32"/>
            </w:rPr>
            <w:instrText xml:space="preserve"> PAGEREF _Toc22528 \h </w:instrText>
          </w:r>
          <w:r>
            <w:rPr>
              <w:rFonts w:eastAsia="仿宋"/>
              <w:sz w:val="32"/>
            </w:rPr>
            <w:fldChar w:fldCharType="separate"/>
          </w:r>
          <w:r>
            <w:rPr>
              <w:rFonts w:eastAsia="仿宋"/>
              <w:sz w:val="32"/>
            </w:rPr>
            <w:t>2</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"_Toc12123" </w:instrText>
          </w:r>
          <w:r>
            <w:fldChar w:fldCharType="separate"/>
          </w:r>
          <w:r>
            <w:rPr>
              <w:rFonts w:hint="eastAsia" w:ascii="仿宋" w:hAnsi="仿宋" w:eastAsia="仿宋" w:cs="仿宋"/>
              <w:bCs/>
              <w:sz w:val="32"/>
              <w:szCs w:val="30"/>
            </w:rPr>
            <w:t>第四部分：开幕式、闭幕式程序</w:t>
          </w:r>
          <w:r>
            <w:rPr>
              <w:rFonts w:eastAsia="仿宋"/>
              <w:sz w:val="32"/>
            </w:rPr>
            <w:tab/>
          </w:r>
          <w:r>
            <w:rPr>
              <w:rFonts w:eastAsia="仿宋"/>
              <w:sz w:val="32"/>
            </w:rPr>
            <w:fldChar w:fldCharType="begin"/>
          </w:r>
          <w:r>
            <w:rPr>
              <w:rFonts w:eastAsia="仿宋"/>
              <w:sz w:val="32"/>
            </w:rPr>
            <w:instrText xml:space="preserve"> PAGEREF _Toc12123 \h </w:instrText>
          </w:r>
          <w:r>
            <w:rPr>
              <w:rFonts w:eastAsia="仿宋"/>
              <w:sz w:val="32"/>
            </w:rPr>
            <w:fldChar w:fldCharType="separate"/>
          </w:r>
          <w:r>
            <w:rPr>
              <w:rFonts w:eastAsia="仿宋"/>
              <w:sz w:val="32"/>
            </w:rPr>
            <w:t>2</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"_Toc18497" </w:instrText>
          </w:r>
          <w:r>
            <w:fldChar w:fldCharType="separate"/>
          </w:r>
          <w:r>
            <w:rPr>
              <w:rFonts w:hint="eastAsia" w:ascii="仿宋" w:hAnsi="仿宋" w:eastAsia="仿宋" w:cs="仿宋"/>
              <w:bCs/>
              <w:sz w:val="32"/>
              <w:szCs w:val="30"/>
            </w:rPr>
            <w:t>第五部分：竞赛日程表</w:t>
          </w:r>
          <w:r>
            <w:rPr>
              <w:rFonts w:eastAsia="仿宋"/>
              <w:sz w:val="32"/>
            </w:rPr>
            <w:tab/>
          </w:r>
          <w:r>
            <w:rPr>
              <w:rFonts w:eastAsia="仿宋"/>
              <w:sz w:val="32"/>
            </w:rPr>
            <w:fldChar w:fldCharType="begin"/>
          </w:r>
          <w:r>
            <w:rPr>
              <w:rFonts w:eastAsia="仿宋"/>
              <w:sz w:val="32"/>
            </w:rPr>
            <w:instrText xml:space="preserve"> PAGEREF _Toc18497 \h </w:instrText>
          </w:r>
          <w:r>
            <w:rPr>
              <w:rFonts w:eastAsia="仿宋"/>
              <w:sz w:val="32"/>
            </w:rPr>
            <w:fldChar w:fldCharType="separate"/>
          </w:r>
          <w:r>
            <w:rPr>
              <w:rFonts w:eastAsia="仿宋"/>
              <w:sz w:val="32"/>
            </w:rPr>
            <w:t>5</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"_Toc5471" </w:instrText>
          </w:r>
          <w:r>
            <w:fldChar w:fldCharType="separate"/>
          </w:r>
          <w:r>
            <w:rPr>
              <w:rFonts w:hint="eastAsia" w:ascii="仿宋" w:hAnsi="仿宋" w:eastAsia="仿宋" w:cs="仿宋"/>
              <w:bCs/>
              <w:sz w:val="32"/>
              <w:szCs w:val="30"/>
            </w:rPr>
            <w:t>第六部分：竞赛报名资格及时间办法</w:t>
          </w:r>
          <w:r>
            <w:rPr>
              <w:rFonts w:eastAsia="仿宋"/>
              <w:sz w:val="32"/>
            </w:rPr>
            <w:tab/>
          </w:r>
          <w:r>
            <w:rPr>
              <w:rFonts w:eastAsia="仿宋"/>
              <w:sz w:val="32"/>
            </w:rPr>
            <w:fldChar w:fldCharType="begin"/>
          </w:r>
          <w:r>
            <w:rPr>
              <w:rFonts w:eastAsia="仿宋"/>
              <w:sz w:val="32"/>
            </w:rPr>
            <w:instrText xml:space="preserve"> PAGEREF _Toc5471 \h </w:instrText>
          </w:r>
          <w:r>
            <w:rPr>
              <w:rFonts w:eastAsia="仿宋"/>
              <w:sz w:val="32"/>
            </w:rPr>
            <w:fldChar w:fldCharType="separate"/>
          </w:r>
          <w:r>
            <w:rPr>
              <w:rFonts w:eastAsia="仿宋"/>
              <w:sz w:val="32"/>
            </w:rPr>
            <w:t>7</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"_Toc18565" </w:instrText>
          </w:r>
          <w:r>
            <w:fldChar w:fldCharType="separate"/>
          </w:r>
          <w:r>
            <w:rPr>
              <w:rFonts w:hint="eastAsia" w:ascii="仿宋" w:hAnsi="仿宋" w:eastAsia="仿宋" w:cs="仿宋"/>
              <w:bCs/>
              <w:sz w:val="32"/>
              <w:szCs w:val="30"/>
            </w:rPr>
            <w:t>第七部分：竞赛办法</w:t>
          </w:r>
          <w:r>
            <w:rPr>
              <w:rFonts w:eastAsia="仿宋"/>
              <w:sz w:val="32"/>
            </w:rPr>
            <w:tab/>
          </w:r>
          <w:r>
            <w:rPr>
              <w:rFonts w:eastAsia="仿宋"/>
              <w:sz w:val="32"/>
            </w:rPr>
            <w:fldChar w:fldCharType="begin"/>
          </w:r>
          <w:r>
            <w:rPr>
              <w:rFonts w:eastAsia="仿宋"/>
              <w:sz w:val="32"/>
            </w:rPr>
            <w:instrText xml:space="preserve"> PAGEREF _Toc18565 \h </w:instrText>
          </w:r>
          <w:r>
            <w:rPr>
              <w:rFonts w:eastAsia="仿宋"/>
              <w:sz w:val="32"/>
            </w:rPr>
            <w:fldChar w:fldCharType="separate"/>
          </w:r>
          <w:r>
            <w:rPr>
              <w:rFonts w:eastAsia="仿宋"/>
              <w:sz w:val="32"/>
            </w:rPr>
            <w:t>7</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"_Toc31168" </w:instrText>
          </w:r>
          <w:r>
            <w:fldChar w:fldCharType="separate"/>
          </w:r>
          <w:r>
            <w:rPr>
              <w:rFonts w:hint="eastAsia" w:ascii="仿宋" w:hAnsi="仿宋" w:eastAsia="仿宋" w:cs="仿宋"/>
              <w:bCs/>
              <w:sz w:val="32"/>
              <w:szCs w:val="30"/>
            </w:rPr>
            <w:t>第八部分：录取名次及奖励办法</w:t>
          </w:r>
          <w:r>
            <w:rPr>
              <w:rFonts w:eastAsia="仿宋"/>
              <w:sz w:val="32"/>
            </w:rPr>
            <w:tab/>
          </w:r>
          <w:r>
            <w:rPr>
              <w:rFonts w:eastAsia="仿宋"/>
              <w:sz w:val="32"/>
            </w:rPr>
            <w:fldChar w:fldCharType="begin"/>
          </w:r>
          <w:r>
            <w:rPr>
              <w:rFonts w:eastAsia="仿宋"/>
              <w:sz w:val="32"/>
            </w:rPr>
            <w:instrText xml:space="preserve"> PAGEREF _Toc31168 \h </w:instrText>
          </w:r>
          <w:r>
            <w:rPr>
              <w:rFonts w:eastAsia="仿宋"/>
              <w:sz w:val="32"/>
            </w:rPr>
            <w:fldChar w:fldCharType="separate"/>
          </w:r>
          <w:r>
            <w:rPr>
              <w:rFonts w:eastAsia="仿宋"/>
              <w:sz w:val="32"/>
            </w:rPr>
            <w:t>8</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"_Toc30583" </w:instrText>
          </w:r>
          <w:r>
            <w:fldChar w:fldCharType="separate"/>
          </w:r>
          <w:r>
            <w:rPr>
              <w:rFonts w:hint="eastAsia" w:ascii="仿宋" w:hAnsi="仿宋" w:eastAsia="仿宋" w:cs="仿宋"/>
              <w:bCs/>
              <w:sz w:val="32"/>
              <w:szCs w:val="30"/>
            </w:rPr>
            <w:t>第九部分：奖项设置</w:t>
          </w:r>
          <w:r>
            <w:rPr>
              <w:rFonts w:eastAsia="仿宋"/>
              <w:sz w:val="32"/>
            </w:rPr>
            <w:tab/>
          </w:r>
          <w:r>
            <w:rPr>
              <w:rFonts w:eastAsia="仿宋"/>
              <w:sz w:val="32"/>
            </w:rPr>
            <w:fldChar w:fldCharType="begin"/>
          </w:r>
          <w:r>
            <w:rPr>
              <w:rFonts w:eastAsia="仿宋"/>
              <w:sz w:val="32"/>
            </w:rPr>
            <w:instrText xml:space="preserve"> PAGEREF _Toc30583 \h </w:instrText>
          </w:r>
          <w:r>
            <w:rPr>
              <w:rFonts w:eastAsia="仿宋"/>
              <w:sz w:val="32"/>
            </w:rPr>
            <w:fldChar w:fldCharType="separate"/>
          </w:r>
          <w:r>
            <w:rPr>
              <w:rFonts w:eastAsia="仿宋"/>
              <w:sz w:val="32"/>
            </w:rPr>
            <w:t>9</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"_Toc13774" </w:instrText>
          </w:r>
          <w:r>
            <w:fldChar w:fldCharType="separate"/>
          </w:r>
          <w:r>
            <w:rPr>
              <w:rFonts w:hint="eastAsia" w:ascii="仿宋" w:hAnsi="仿宋" w:eastAsia="仿宋" w:cs="仿宋"/>
              <w:bCs/>
              <w:sz w:val="32"/>
              <w:szCs w:val="30"/>
            </w:rPr>
            <w:t>第十部分：趣味及团队项目介绍</w:t>
          </w:r>
          <w:r>
            <w:rPr>
              <w:rFonts w:eastAsia="仿宋"/>
              <w:sz w:val="32"/>
            </w:rPr>
            <w:tab/>
          </w:r>
          <w:r>
            <w:rPr>
              <w:rFonts w:eastAsia="仿宋"/>
              <w:sz w:val="32"/>
            </w:rPr>
            <w:fldChar w:fldCharType="begin"/>
          </w:r>
          <w:r>
            <w:rPr>
              <w:rFonts w:eastAsia="仿宋"/>
              <w:sz w:val="32"/>
            </w:rPr>
            <w:instrText xml:space="preserve"> PAGEREF _Toc13774 \h </w:instrText>
          </w:r>
          <w:r>
            <w:rPr>
              <w:rFonts w:eastAsia="仿宋"/>
              <w:sz w:val="32"/>
            </w:rPr>
            <w:fldChar w:fldCharType="separate"/>
          </w:r>
          <w:r>
            <w:rPr>
              <w:rFonts w:eastAsia="仿宋"/>
              <w:sz w:val="32"/>
            </w:rPr>
            <w:t>9</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"_Toc20808" </w:instrText>
          </w:r>
          <w:r>
            <w:fldChar w:fldCharType="separate"/>
          </w:r>
          <w:r>
            <w:rPr>
              <w:rFonts w:hint="eastAsia" w:ascii="仿宋" w:hAnsi="仿宋" w:eastAsia="仿宋" w:cs="仿宋"/>
              <w:bCs/>
              <w:sz w:val="32"/>
              <w:szCs w:val="30"/>
            </w:rPr>
            <w:t>第十一部分：啦啦操比赛规程及安排</w:t>
          </w:r>
          <w:r>
            <w:rPr>
              <w:rFonts w:eastAsia="仿宋"/>
              <w:sz w:val="32"/>
            </w:rPr>
            <w:tab/>
          </w:r>
          <w:r>
            <w:rPr>
              <w:rFonts w:eastAsia="仿宋"/>
              <w:sz w:val="32"/>
            </w:rPr>
            <w:fldChar w:fldCharType="begin"/>
          </w:r>
          <w:r>
            <w:rPr>
              <w:rFonts w:eastAsia="仿宋"/>
              <w:sz w:val="32"/>
            </w:rPr>
            <w:instrText xml:space="preserve"> PAGEREF _Toc20808 \h </w:instrText>
          </w:r>
          <w:r>
            <w:rPr>
              <w:rFonts w:eastAsia="仿宋"/>
              <w:sz w:val="32"/>
            </w:rPr>
            <w:fldChar w:fldCharType="separate"/>
          </w:r>
          <w:r>
            <w:rPr>
              <w:rFonts w:eastAsia="仿宋"/>
              <w:sz w:val="32"/>
            </w:rPr>
            <w:t>12</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"_Toc17546" </w:instrText>
          </w:r>
          <w:r>
            <w:fldChar w:fldCharType="separate"/>
          </w:r>
          <w:r>
            <w:rPr>
              <w:rFonts w:hint="eastAsia" w:ascii="仿宋" w:hAnsi="仿宋" w:eastAsia="仿宋" w:cs="仿宋"/>
              <w:bCs/>
              <w:sz w:val="32"/>
              <w:szCs w:val="30"/>
            </w:rPr>
            <w:t>第十二部分：其他注意事项</w:t>
          </w:r>
          <w:r>
            <w:rPr>
              <w:rFonts w:eastAsia="仿宋"/>
              <w:sz w:val="32"/>
            </w:rPr>
            <w:tab/>
          </w:r>
          <w:r>
            <w:rPr>
              <w:rFonts w:eastAsia="仿宋"/>
              <w:sz w:val="32"/>
            </w:rPr>
            <w:fldChar w:fldCharType="begin"/>
          </w:r>
          <w:r>
            <w:rPr>
              <w:rFonts w:eastAsia="仿宋"/>
              <w:sz w:val="32"/>
            </w:rPr>
            <w:instrText xml:space="preserve"> PAGEREF _Toc17546 \h </w:instrText>
          </w:r>
          <w:r>
            <w:rPr>
              <w:rFonts w:eastAsia="仿宋"/>
              <w:sz w:val="32"/>
            </w:rPr>
            <w:fldChar w:fldCharType="separate"/>
          </w:r>
          <w:r>
            <w:rPr>
              <w:rFonts w:eastAsia="仿宋"/>
              <w:sz w:val="32"/>
            </w:rPr>
            <w:t>13</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"_Toc32297" </w:instrText>
          </w:r>
          <w:r>
            <w:fldChar w:fldCharType="separate"/>
          </w:r>
          <w:r>
            <w:rPr>
              <w:rFonts w:hint="eastAsia" w:ascii="仿宋" w:hAnsi="仿宋" w:eastAsia="仿宋" w:cs="仿宋"/>
              <w:bCs/>
              <w:sz w:val="32"/>
              <w:szCs w:val="30"/>
            </w:rPr>
            <w:t>第十三部分：组委会各部门联系方式</w:t>
          </w:r>
          <w:r>
            <w:rPr>
              <w:rFonts w:eastAsia="仿宋"/>
              <w:sz w:val="32"/>
            </w:rPr>
            <w:tab/>
          </w:r>
          <w:r>
            <w:rPr>
              <w:rFonts w:eastAsia="仿宋"/>
              <w:sz w:val="32"/>
            </w:rPr>
            <w:fldChar w:fldCharType="begin"/>
          </w:r>
          <w:r>
            <w:rPr>
              <w:rFonts w:eastAsia="仿宋"/>
              <w:sz w:val="32"/>
            </w:rPr>
            <w:instrText xml:space="preserve"> PAGEREF _Toc32297 \h </w:instrText>
          </w:r>
          <w:r>
            <w:rPr>
              <w:rFonts w:eastAsia="仿宋"/>
              <w:sz w:val="32"/>
            </w:rPr>
            <w:fldChar w:fldCharType="separate"/>
          </w:r>
          <w:r>
            <w:rPr>
              <w:rFonts w:eastAsia="仿宋"/>
              <w:sz w:val="32"/>
            </w:rPr>
            <w:t>13</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"_Toc10700" </w:instrText>
          </w:r>
          <w:r>
            <w:fldChar w:fldCharType="separate"/>
          </w:r>
          <w:r>
            <w:rPr>
              <w:rFonts w:hint="eastAsia" w:ascii="仿宋" w:hAnsi="仿宋" w:eastAsia="仿宋" w:cs="仿宋"/>
              <w:bCs/>
              <w:sz w:val="32"/>
              <w:szCs w:val="30"/>
            </w:rPr>
            <w:t>第十四部分：运动会各相关部门分工</w:t>
          </w:r>
          <w:r>
            <w:rPr>
              <w:rFonts w:eastAsia="仿宋"/>
              <w:sz w:val="32"/>
            </w:rPr>
            <w:tab/>
          </w:r>
          <w:r>
            <w:rPr>
              <w:rFonts w:eastAsia="仿宋"/>
              <w:sz w:val="32"/>
            </w:rPr>
            <w:fldChar w:fldCharType="begin"/>
          </w:r>
          <w:r>
            <w:rPr>
              <w:rFonts w:eastAsia="仿宋"/>
              <w:sz w:val="32"/>
            </w:rPr>
            <w:instrText xml:space="preserve"> PAGEREF _Toc10700 \h </w:instrText>
          </w:r>
          <w:r>
            <w:rPr>
              <w:rFonts w:eastAsia="仿宋"/>
              <w:sz w:val="32"/>
            </w:rPr>
            <w:fldChar w:fldCharType="separate"/>
          </w:r>
          <w:r>
            <w:rPr>
              <w:rFonts w:eastAsia="仿宋"/>
              <w:sz w:val="32"/>
            </w:rPr>
            <w:t>14</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"_Toc9551" </w:instrText>
          </w:r>
          <w:r>
            <w:fldChar w:fldCharType="separate"/>
          </w:r>
          <w:r>
            <w:rPr>
              <w:rFonts w:hint="eastAsia" w:ascii="仿宋" w:hAnsi="仿宋" w:eastAsia="仿宋" w:cs="仿宋"/>
              <w:bCs/>
              <w:sz w:val="32"/>
              <w:szCs w:val="30"/>
            </w:rPr>
            <w:t>第十五部分：评分标准及办法</w:t>
          </w:r>
          <w:r>
            <w:rPr>
              <w:rFonts w:eastAsia="仿宋"/>
              <w:sz w:val="32"/>
            </w:rPr>
            <w:tab/>
          </w:r>
          <w:r>
            <w:rPr>
              <w:rFonts w:eastAsia="仿宋"/>
              <w:sz w:val="32"/>
            </w:rPr>
            <w:fldChar w:fldCharType="begin"/>
          </w:r>
          <w:r>
            <w:rPr>
              <w:rFonts w:eastAsia="仿宋"/>
              <w:sz w:val="32"/>
            </w:rPr>
            <w:instrText xml:space="preserve"> PAGEREF _Toc9551 \h </w:instrText>
          </w:r>
          <w:r>
            <w:rPr>
              <w:rFonts w:eastAsia="仿宋"/>
              <w:sz w:val="32"/>
            </w:rPr>
            <w:fldChar w:fldCharType="separate"/>
          </w:r>
          <w:r>
            <w:rPr>
              <w:rFonts w:eastAsia="仿宋"/>
              <w:sz w:val="32"/>
            </w:rPr>
            <w:t>15</w:t>
          </w:r>
          <w:r>
            <w:rPr>
              <w:rFonts w:eastAsia="仿宋"/>
              <w:sz w:val="32"/>
            </w:rPr>
            <w:fldChar w:fldCharType="end"/>
          </w:r>
          <w:r>
            <w:rPr>
              <w:rFonts w:eastAsia="仿宋"/>
              <w:sz w:val="32"/>
            </w:rPr>
            <w:fldChar w:fldCharType="end"/>
          </w:r>
        </w:p>
        <w:p>
          <w:pPr>
            <w:pStyle w:val="9"/>
            <w:tabs>
              <w:tab w:val="right" w:leader="dot" w:pos="8306"/>
            </w:tabs>
            <w:spacing w:line="600" w:lineRule="auto"/>
            <w:rPr>
              <w:rFonts w:eastAsia="仿宋"/>
              <w:sz w:val="32"/>
            </w:rPr>
          </w:pPr>
          <w:r>
            <w:fldChar w:fldCharType="begin"/>
          </w:r>
          <w:r>
            <w:instrText xml:space="preserve"> HYPERLINK \l "_Toc24498" </w:instrText>
          </w:r>
          <w:r>
            <w:fldChar w:fldCharType="separate"/>
          </w:r>
          <w:r>
            <w:rPr>
              <w:rFonts w:hint="eastAsia" w:ascii="仿宋" w:hAnsi="仿宋" w:eastAsia="仿宋" w:cs="仿宋"/>
              <w:bCs/>
              <w:sz w:val="32"/>
              <w:szCs w:val="30"/>
            </w:rPr>
            <w:t>第十六部分：青神校区报名表</w:t>
          </w:r>
          <w:r>
            <w:rPr>
              <w:rFonts w:eastAsia="仿宋"/>
              <w:sz w:val="32"/>
            </w:rPr>
            <w:tab/>
          </w:r>
          <w:r>
            <w:rPr>
              <w:rFonts w:eastAsia="仿宋"/>
              <w:sz w:val="32"/>
            </w:rPr>
            <w:fldChar w:fldCharType="begin"/>
          </w:r>
          <w:r>
            <w:rPr>
              <w:rFonts w:eastAsia="仿宋"/>
              <w:sz w:val="32"/>
            </w:rPr>
            <w:instrText xml:space="preserve"> PAGEREF _Toc24498 \h </w:instrText>
          </w:r>
          <w:r>
            <w:rPr>
              <w:rFonts w:eastAsia="仿宋"/>
              <w:sz w:val="32"/>
            </w:rPr>
            <w:fldChar w:fldCharType="separate"/>
          </w:r>
          <w:r>
            <w:rPr>
              <w:rFonts w:eastAsia="仿宋"/>
              <w:sz w:val="32"/>
            </w:rPr>
            <w:t>15</w:t>
          </w:r>
          <w:r>
            <w:rPr>
              <w:rFonts w:eastAsia="仿宋"/>
              <w:sz w:val="32"/>
            </w:rPr>
            <w:fldChar w:fldCharType="end"/>
          </w:r>
          <w:r>
            <w:rPr>
              <w:rFonts w:eastAsia="仿宋"/>
              <w:sz w:val="32"/>
            </w:rPr>
            <w:fldChar w:fldCharType="end"/>
          </w:r>
        </w:p>
        <w:p>
          <w:pPr>
            <w:pStyle w:val="9"/>
            <w:tabs>
              <w:tab w:val="right" w:leader="dot" w:pos="8306"/>
            </w:tabs>
            <w:spacing w:line="600" w:lineRule="auto"/>
          </w:pPr>
          <w:r>
            <w:fldChar w:fldCharType="begin"/>
          </w:r>
          <w:r>
            <w:instrText xml:space="preserve"> HYPERLINK \l "_Toc28983" </w:instrText>
          </w:r>
          <w:r>
            <w:fldChar w:fldCharType="separate"/>
          </w:r>
          <w:r>
            <w:rPr>
              <w:rFonts w:hint="eastAsia" w:ascii="仿宋" w:hAnsi="仿宋" w:eastAsia="仿宋" w:cs="仿宋"/>
              <w:bCs/>
              <w:sz w:val="32"/>
              <w:szCs w:val="30"/>
            </w:rPr>
            <w:t>第十七部分：趣味集体项目报名表</w:t>
          </w:r>
          <w:r>
            <w:rPr>
              <w:rFonts w:eastAsia="仿宋"/>
              <w:sz w:val="32"/>
            </w:rPr>
            <w:tab/>
          </w:r>
          <w:r>
            <w:rPr>
              <w:rFonts w:eastAsia="仿宋"/>
              <w:sz w:val="32"/>
            </w:rPr>
            <w:fldChar w:fldCharType="begin"/>
          </w:r>
          <w:r>
            <w:rPr>
              <w:rFonts w:eastAsia="仿宋"/>
              <w:sz w:val="32"/>
            </w:rPr>
            <w:instrText xml:space="preserve"> PAGEREF _Toc28983 \h </w:instrText>
          </w:r>
          <w:r>
            <w:rPr>
              <w:rFonts w:eastAsia="仿宋"/>
              <w:sz w:val="32"/>
            </w:rPr>
            <w:fldChar w:fldCharType="separate"/>
          </w:r>
          <w:r>
            <w:rPr>
              <w:rFonts w:eastAsia="仿宋"/>
              <w:sz w:val="32"/>
            </w:rPr>
            <w:t>15</w:t>
          </w:r>
          <w:r>
            <w:rPr>
              <w:rFonts w:eastAsia="仿宋"/>
              <w:sz w:val="32"/>
            </w:rPr>
            <w:fldChar w:fldCharType="end"/>
          </w:r>
          <w:r>
            <w:rPr>
              <w:rFonts w:eastAsia="仿宋"/>
              <w:sz w:val="32"/>
            </w:rPr>
            <w:fldChar w:fldCharType="end"/>
          </w:r>
        </w:p>
        <w:p>
          <w:pPr>
            <w:spacing w:line="360" w:lineRule="auto"/>
            <w:rPr>
              <w:rFonts w:ascii="仿宋" w:hAnsi="仿宋" w:eastAsia="仿宋" w:cs="仿宋"/>
              <w:b/>
              <w:bCs/>
              <w:sz w:val="30"/>
              <w:szCs w:val="30"/>
            </w:rPr>
          </w:pPr>
          <w:r>
            <w:fldChar w:fldCharType="end"/>
          </w:r>
        </w:p>
      </w:sdtContent>
    </w:sdt>
    <w:p>
      <w:pPr>
        <w:outlineLvl w:val="0"/>
        <w:rPr>
          <w:rFonts w:ascii="仿宋" w:hAnsi="仿宋" w:eastAsia="仿宋" w:cs="仿宋"/>
          <w:b/>
          <w:bCs/>
          <w:sz w:val="30"/>
          <w:szCs w:val="30"/>
        </w:rPr>
        <w:sectPr>
          <w:footerReference r:id="rId4" w:type="default"/>
          <w:pgSz w:w="11906" w:h="16838"/>
          <w:pgMar w:top="1440" w:right="1800" w:bottom="1440" w:left="1800" w:header="851" w:footer="992" w:gutter="0"/>
          <w:pgNumType w:start="1"/>
          <w:cols w:space="425" w:num="1"/>
          <w:docGrid w:type="lines" w:linePitch="312" w:charSpace="0"/>
        </w:sectPr>
      </w:pPr>
    </w:p>
    <w:p>
      <w:pPr>
        <w:outlineLvl w:val="0"/>
        <w:rPr>
          <w:rFonts w:ascii="仿宋" w:hAnsi="仿宋" w:eastAsia="仿宋" w:cs="仿宋"/>
          <w:b/>
          <w:bCs/>
          <w:sz w:val="30"/>
          <w:szCs w:val="30"/>
        </w:rPr>
      </w:pPr>
      <w:bookmarkStart w:id="8" w:name="_Toc2912"/>
      <w:r>
        <w:rPr>
          <w:rFonts w:hint="eastAsia" w:ascii="仿宋" w:hAnsi="仿宋" w:eastAsia="仿宋" w:cs="仿宋"/>
          <w:b/>
          <w:bCs/>
          <w:sz w:val="30"/>
          <w:szCs w:val="30"/>
        </w:rPr>
        <w:t>第一部分：运动会概要</w:t>
      </w:r>
      <w:bookmarkEnd w:id="8"/>
    </w:p>
    <w:p>
      <w:pPr>
        <w:ind w:firstLine="560" w:firstLineChars="200"/>
        <w:rPr>
          <w:rFonts w:ascii="仿宋" w:hAnsi="仿宋" w:eastAsia="仿宋" w:cs="仿宋"/>
          <w:sz w:val="28"/>
          <w:szCs w:val="28"/>
        </w:rPr>
      </w:pPr>
      <w:r>
        <w:rPr>
          <w:rFonts w:hint="eastAsia" w:ascii="仿宋" w:hAnsi="仿宋" w:eastAsia="仿宋" w:cs="仿宋"/>
          <w:sz w:val="28"/>
          <w:szCs w:val="28"/>
        </w:rPr>
        <w:t>为了更好贯彻新发展理念，构建科学合理、切实可行、运转高效的现代化学校体育高质量发展体系，加强校园文化建设，丰富同学们的课余文化生活，增强学生身体素质，推进学校体育工作，充分调动我校学生运动参与的积极性，增强班级凝聚力，全面落实每天锻炼一小时的健身行动计划，增强我校的体育文化氛围，使广大师生积极参与体育运动，养成坚持锻炼的习惯，培养终身体育意识。促进学生之间的团队合作与友谊，提高学生的体育锻炼兴趣，提升学校的活力和凝聚力，提供一个有趣的活动，让尽可能多的学生参与。学校将于2023年11月举行第19届秋季趣味田径运动会。</w:t>
      </w:r>
    </w:p>
    <w:p>
      <w:pPr>
        <w:outlineLvl w:val="1"/>
        <w:rPr>
          <w:rFonts w:ascii="仿宋" w:hAnsi="仿宋" w:eastAsia="仿宋" w:cs="仿宋"/>
          <w:sz w:val="28"/>
          <w:szCs w:val="28"/>
        </w:rPr>
      </w:pPr>
      <w:bookmarkStart w:id="9" w:name="_Toc9339"/>
      <w:bookmarkEnd w:id="9"/>
      <w:r>
        <w:rPr>
          <w:rFonts w:hint="eastAsia" w:ascii="仿宋" w:hAnsi="仿宋" w:eastAsia="仿宋" w:cs="仿宋"/>
          <w:sz w:val="28"/>
          <w:szCs w:val="28"/>
        </w:rPr>
        <w:t>一、指导思想</w:t>
      </w:r>
    </w:p>
    <w:p>
      <w:pPr>
        <w:ind w:firstLine="560" w:firstLineChars="200"/>
      </w:pPr>
      <w:r>
        <w:rPr>
          <w:rFonts w:hint="eastAsia" w:ascii="仿宋" w:hAnsi="仿宋" w:eastAsia="仿宋" w:cs="仿宋"/>
          <w:sz w:val="28"/>
          <w:szCs w:val="28"/>
        </w:rPr>
        <w:t>贯彻落实全国学校体育工作会议精神，坚持“健康第一”指导思想，以人为本，全面推进素质教育，以阳光体育运动为载体，以体育运动为题材，在全校师生中掀起体育锻炼热潮，提高我校学生及教职工体质健康，促进学生德、智、体、美、劳等全面发展。</w:t>
      </w:r>
    </w:p>
    <w:p>
      <w:pPr>
        <w:outlineLvl w:val="1"/>
        <w:rPr>
          <w:rFonts w:ascii="仿宋" w:hAnsi="仿宋" w:eastAsia="仿宋" w:cs="仿宋"/>
          <w:sz w:val="28"/>
          <w:szCs w:val="28"/>
        </w:rPr>
      </w:pPr>
      <w:bookmarkStart w:id="10" w:name="_Toc1532"/>
      <w:bookmarkEnd w:id="10"/>
      <w:r>
        <w:rPr>
          <w:rFonts w:hint="eastAsia" w:ascii="仿宋" w:hAnsi="仿宋" w:eastAsia="仿宋" w:cs="仿宋"/>
          <w:sz w:val="28"/>
          <w:szCs w:val="28"/>
        </w:rPr>
        <w:t>二、主办单位：成都艺术职业大学</w:t>
      </w:r>
    </w:p>
    <w:p>
      <w:pPr>
        <w:outlineLvl w:val="1"/>
        <w:rPr>
          <w:rFonts w:ascii="仿宋" w:hAnsi="仿宋" w:eastAsia="仿宋" w:cs="仿宋"/>
          <w:sz w:val="28"/>
        </w:rPr>
      </w:pPr>
      <w:bookmarkStart w:id="11" w:name="_Toc7836"/>
      <w:bookmarkEnd w:id="11"/>
      <w:r>
        <w:rPr>
          <w:rFonts w:hint="eastAsia" w:ascii="仿宋" w:hAnsi="仿宋" w:eastAsia="仿宋" w:cs="仿宋"/>
          <w:sz w:val="28"/>
        </w:rPr>
        <w:t>三、承办单位：运动会组委会及</w:t>
      </w:r>
      <w:r>
        <w:rPr>
          <w:rFonts w:hint="eastAsia" w:ascii="仿宋" w:hAnsi="仿宋" w:eastAsia="仿宋" w:cs="仿宋"/>
          <w:sz w:val="28"/>
          <w:szCs w:val="28"/>
        </w:rPr>
        <w:t>体育学院、</w:t>
      </w:r>
      <w:r>
        <w:rPr>
          <w:rFonts w:hint="eastAsia" w:ascii="仿宋" w:hAnsi="仿宋" w:eastAsia="仿宋" w:cs="仿宋"/>
          <w:sz w:val="28"/>
        </w:rPr>
        <w:t>学校相关部门。</w:t>
      </w:r>
    </w:p>
    <w:p>
      <w:pPr>
        <w:outlineLvl w:val="1"/>
        <w:rPr>
          <w:rFonts w:ascii="仿宋" w:hAnsi="仿宋" w:eastAsia="仿宋" w:cs="仿宋"/>
          <w:sz w:val="28"/>
          <w:szCs w:val="28"/>
        </w:rPr>
      </w:pPr>
      <w:bookmarkStart w:id="12" w:name="_Toc6213"/>
      <w:bookmarkEnd w:id="12"/>
      <w:r>
        <w:rPr>
          <w:rFonts w:hint="eastAsia" w:ascii="仿宋" w:hAnsi="仿宋" w:eastAsia="仿宋" w:cs="仿宋"/>
          <w:sz w:val="28"/>
          <w:szCs w:val="28"/>
        </w:rPr>
        <w:t>四、日期及地点：</w:t>
      </w:r>
    </w:p>
    <w:p>
      <w:pPr>
        <w:spacing w:line="360" w:lineRule="auto"/>
      </w:pPr>
      <w:r>
        <w:rPr>
          <w:rFonts w:hint="eastAsia" w:ascii="仿宋" w:hAnsi="仿宋" w:eastAsia="仿宋" w:cs="仿宋"/>
          <w:sz w:val="28"/>
          <w:szCs w:val="28"/>
        </w:rPr>
        <w:t>1、[2023年11月8-9日]（周三、四）地点：[青神校区田径运动场]</w:t>
      </w:r>
    </w:p>
    <w:p>
      <w:pPr>
        <w:outlineLvl w:val="1"/>
        <w:rPr>
          <w:rFonts w:ascii="仿宋" w:hAnsi="仿宋" w:eastAsia="仿宋" w:cs="仿宋"/>
          <w:sz w:val="28"/>
          <w:szCs w:val="28"/>
        </w:rPr>
      </w:pPr>
      <w:bookmarkStart w:id="13" w:name="_Toc12252"/>
      <w:bookmarkEnd w:id="13"/>
      <w:r>
        <w:rPr>
          <w:rFonts w:hint="eastAsia" w:ascii="仿宋" w:hAnsi="仿宋" w:eastAsia="仿宋" w:cs="仿宋"/>
          <w:sz w:val="28"/>
          <w:szCs w:val="28"/>
        </w:rPr>
        <w:t>五、主题口号：</w:t>
      </w:r>
      <w:r>
        <w:rPr>
          <w:rFonts w:hint="eastAsia" w:ascii="仿宋" w:hAnsi="仿宋" w:eastAsia="仿宋" w:cs="仿宋"/>
          <w:sz w:val="28"/>
        </w:rPr>
        <w:t>齐心协力，再创辉煌！</w:t>
      </w:r>
    </w:p>
    <w:p>
      <w:pPr>
        <w:outlineLvl w:val="1"/>
        <w:rPr>
          <w:rFonts w:ascii="仿宋" w:hAnsi="仿宋" w:eastAsia="仿宋" w:cs="仿宋"/>
          <w:sz w:val="28"/>
          <w:szCs w:val="28"/>
        </w:rPr>
      </w:pPr>
      <w:bookmarkStart w:id="14" w:name="_Toc11729"/>
      <w:bookmarkEnd w:id="14"/>
      <w:r>
        <w:rPr>
          <w:rFonts w:hint="eastAsia" w:ascii="仿宋" w:hAnsi="仿宋" w:eastAsia="仿宋" w:cs="仿宋"/>
          <w:sz w:val="28"/>
          <w:szCs w:val="28"/>
        </w:rPr>
        <w:t>六、参赛单位：</w:t>
      </w:r>
    </w:p>
    <w:p>
      <w:pPr>
        <w:rPr>
          <w:rFonts w:ascii="仿宋" w:hAnsi="仿宋" w:eastAsia="仿宋" w:cs="仿宋"/>
          <w:sz w:val="28"/>
          <w:szCs w:val="28"/>
        </w:rPr>
      </w:pPr>
      <w:r>
        <w:rPr>
          <w:rFonts w:hint="eastAsia" w:ascii="仿宋" w:hAnsi="仿宋" w:eastAsia="仿宋" w:cs="仿宋"/>
          <w:sz w:val="28"/>
          <w:szCs w:val="28"/>
        </w:rPr>
        <w:t>建筑工程学院，航旅和文管学院，体育学院，传播学院，环境艺术学院，数字艺术学院，时尚设计学院，音乐学院，美术学院，电影电视学院，城市学院中专部。</w:t>
      </w:r>
    </w:p>
    <w:p>
      <w:pPr>
        <w:outlineLvl w:val="1"/>
        <w:rPr>
          <w:rFonts w:ascii="仿宋" w:hAnsi="仿宋" w:eastAsia="仿宋" w:cs="仿宋"/>
          <w:sz w:val="28"/>
          <w:szCs w:val="28"/>
        </w:rPr>
      </w:pPr>
      <w:bookmarkStart w:id="15" w:name="_Toc11891"/>
      <w:bookmarkEnd w:id="15"/>
      <w:r>
        <w:rPr>
          <w:rFonts w:hint="eastAsia" w:ascii="仿宋" w:hAnsi="仿宋" w:eastAsia="仿宋" w:cs="仿宋"/>
          <w:sz w:val="28"/>
        </w:rPr>
        <w:t>七、大会关键词： 健康第一、全面发展、公平竞争、团队合作、健康生活方式、校园凝聚力、尊重和友谊、自信与</w:t>
      </w:r>
      <w:r>
        <w:rPr>
          <w:rFonts w:hint="eastAsia" w:ascii="仿宋" w:hAnsi="仿宋" w:eastAsia="仿宋" w:cs="仿宋"/>
          <w:sz w:val="28"/>
          <w:szCs w:val="28"/>
        </w:rPr>
        <w:t>活力</w:t>
      </w:r>
    </w:p>
    <w:p>
      <w:pPr>
        <w:outlineLvl w:val="0"/>
        <w:rPr>
          <w:rFonts w:ascii="仿宋" w:hAnsi="仿宋" w:eastAsia="仿宋" w:cs="仿宋"/>
          <w:b/>
          <w:bCs/>
          <w:sz w:val="30"/>
          <w:szCs w:val="30"/>
        </w:rPr>
      </w:pPr>
      <w:bookmarkStart w:id="16" w:name="_Toc13158"/>
      <w:r>
        <w:rPr>
          <w:rFonts w:hint="eastAsia" w:ascii="仿宋" w:hAnsi="仿宋" w:eastAsia="仿宋" w:cs="仿宋"/>
          <w:b/>
          <w:bCs/>
          <w:sz w:val="30"/>
          <w:szCs w:val="30"/>
        </w:rPr>
        <w:t>第二部分：组委会及工作人员名单</w:t>
      </w:r>
      <w:bookmarkEnd w:id="16"/>
    </w:p>
    <w:p>
      <w:pPr>
        <w:spacing w:line="360" w:lineRule="auto"/>
        <w:rPr>
          <w:rFonts w:ascii="仿宋" w:hAnsi="仿宋" w:eastAsia="仿宋" w:cs="仿宋"/>
          <w:sz w:val="28"/>
          <w:szCs w:val="28"/>
        </w:rPr>
      </w:pPr>
      <w:r>
        <w:rPr>
          <w:rFonts w:hint="eastAsia" w:ascii="仿宋" w:hAnsi="仿宋" w:eastAsia="仿宋" w:cs="仿宋"/>
          <w:sz w:val="28"/>
          <w:szCs w:val="28"/>
        </w:rPr>
        <w:t>组委会主任：余天翔、王营池</w:t>
      </w:r>
    </w:p>
    <w:p>
      <w:pPr>
        <w:spacing w:line="360" w:lineRule="auto"/>
        <w:rPr>
          <w:rFonts w:ascii="仿宋" w:hAnsi="仿宋" w:eastAsia="仿宋" w:cs="仿宋"/>
          <w:sz w:val="28"/>
          <w:szCs w:val="28"/>
        </w:rPr>
      </w:pPr>
      <w:r>
        <w:rPr>
          <w:rFonts w:hint="eastAsia" w:ascii="仿宋" w:hAnsi="仿宋" w:eastAsia="仿宋" w:cs="仿宋"/>
          <w:sz w:val="28"/>
          <w:szCs w:val="28"/>
        </w:rPr>
        <w:t>组委会副主任：蓝鹰、夏伟、陈怡</w:t>
      </w:r>
    </w:p>
    <w:p>
      <w:pPr>
        <w:spacing w:line="360" w:lineRule="auto"/>
        <w:rPr>
          <w:rFonts w:ascii="仿宋" w:hAnsi="仿宋" w:eastAsia="仿宋" w:cs="仿宋"/>
          <w:b/>
          <w:bCs/>
          <w:sz w:val="30"/>
          <w:szCs w:val="30"/>
        </w:rPr>
      </w:pPr>
      <w:r>
        <w:rPr>
          <w:rFonts w:hint="eastAsia" w:ascii="仿宋" w:hAnsi="仿宋" w:eastAsia="仿宋" w:cs="仿宋"/>
          <w:sz w:val="28"/>
          <w:szCs w:val="28"/>
        </w:rPr>
        <w:t>组委会成员：各二级学院负责人、各部处</w:t>
      </w:r>
      <w:r>
        <w:rPr>
          <w:rFonts w:hint="eastAsia" w:ascii="仿宋" w:hAnsi="仿宋" w:eastAsia="仿宋" w:cs="仿宋"/>
          <w:sz w:val="28"/>
        </w:rPr>
        <w:t>领导。</w:t>
      </w:r>
    </w:p>
    <w:p>
      <w:pPr>
        <w:outlineLvl w:val="0"/>
        <w:rPr>
          <w:rFonts w:ascii="仿宋" w:hAnsi="仿宋" w:eastAsia="仿宋" w:cs="仿宋"/>
          <w:b/>
          <w:bCs/>
          <w:sz w:val="30"/>
          <w:szCs w:val="30"/>
        </w:rPr>
      </w:pPr>
      <w:bookmarkStart w:id="17" w:name="_Toc22528"/>
      <w:r>
        <w:rPr>
          <w:rFonts w:hint="eastAsia" w:ascii="仿宋" w:hAnsi="仿宋" w:eastAsia="仿宋" w:cs="仿宋"/>
          <w:b/>
          <w:bCs/>
          <w:sz w:val="30"/>
          <w:szCs w:val="30"/>
        </w:rPr>
        <w:t>第三部分：运动会项目</w:t>
      </w:r>
      <w:bookmarkEnd w:id="17"/>
    </w:p>
    <w:p>
      <w:pPr>
        <w:numPr>
          <w:ilvl w:val="0"/>
          <w:numId w:val="1"/>
        </w:numPr>
        <w:outlineLvl w:val="1"/>
        <w:rPr>
          <w:rFonts w:ascii="仿宋" w:hAnsi="仿宋" w:eastAsia="仿宋" w:cs="仿宋"/>
          <w:sz w:val="28"/>
          <w:szCs w:val="28"/>
        </w:rPr>
      </w:pPr>
      <w:r>
        <w:rPr>
          <w:rFonts w:hint="eastAsia" w:ascii="仿宋" w:hAnsi="仿宋" w:eastAsia="仿宋" w:cs="仿宋"/>
          <w:sz w:val="28"/>
          <w:szCs w:val="28"/>
        </w:rPr>
        <w:t>田赛：</w:t>
      </w:r>
    </w:p>
    <w:p>
      <w:pPr>
        <w:ind w:firstLine="600" w:firstLineChars="200"/>
        <w:rPr>
          <w:rFonts w:ascii="仿宋" w:hAnsi="仿宋" w:eastAsia="仿宋" w:cs="仿宋"/>
          <w:sz w:val="30"/>
          <w:szCs w:val="30"/>
        </w:rPr>
      </w:pPr>
      <w:r>
        <w:rPr>
          <w:rFonts w:hint="eastAsia" w:ascii="仿宋" w:hAnsi="仿宋" w:eastAsia="仿宋" w:cs="仿宋"/>
          <w:sz w:val="30"/>
          <w:szCs w:val="30"/>
        </w:rPr>
        <w:t>一分钟仰卧起坐（女）、跳高、引体向上（男、花源无此项目）、立定跳远、跳远、90秒跳绳（女）、实心球</w:t>
      </w:r>
    </w:p>
    <w:p>
      <w:pPr>
        <w:numPr>
          <w:ilvl w:val="0"/>
          <w:numId w:val="1"/>
        </w:numPr>
        <w:outlineLvl w:val="1"/>
        <w:rPr>
          <w:rFonts w:ascii="仿宋" w:hAnsi="仿宋" w:eastAsia="仿宋" w:cs="仿宋"/>
          <w:sz w:val="30"/>
          <w:szCs w:val="30"/>
        </w:rPr>
      </w:pPr>
      <w:r>
        <w:rPr>
          <w:rFonts w:hint="eastAsia" w:ascii="仿宋" w:hAnsi="仿宋" w:eastAsia="仿宋" w:cs="仿宋"/>
          <w:sz w:val="30"/>
          <w:szCs w:val="30"/>
        </w:rPr>
        <w:t>径赛：</w:t>
      </w:r>
    </w:p>
    <w:p>
      <w:pPr>
        <w:ind w:firstLine="600" w:firstLineChars="200"/>
        <w:rPr>
          <w:rFonts w:ascii="仿宋" w:hAnsi="仿宋" w:eastAsia="仿宋" w:cs="仿宋"/>
          <w:sz w:val="30"/>
          <w:szCs w:val="30"/>
        </w:rPr>
      </w:pPr>
      <w:r>
        <w:rPr>
          <w:rFonts w:hint="eastAsia" w:ascii="仿宋" w:hAnsi="仿宋" w:eastAsia="仿宋" w:cs="仿宋"/>
          <w:sz w:val="30"/>
          <w:szCs w:val="30"/>
        </w:rPr>
        <w:t>100米预赛、200米预赛、400米预赛、800米决赛、100米决赛、200米决赛、400米决赛、1500米决赛（男子）、4×100米决赛</w:t>
      </w:r>
    </w:p>
    <w:p>
      <w:pPr>
        <w:numPr>
          <w:ilvl w:val="0"/>
          <w:numId w:val="1"/>
        </w:numPr>
        <w:outlineLvl w:val="1"/>
        <w:rPr>
          <w:rFonts w:ascii="仿宋" w:hAnsi="仿宋" w:eastAsia="仿宋" w:cs="仿宋"/>
          <w:sz w:val="30"/>
        </w:rPr>
      </w:pPr>
      <w:r>
        <w:rPr>
          <w:rFonts w:hint="eastAsia" w:ascii="仿宋" w:hAnsi="仿宋" w:eastAsia="仿宋" w:cs="仿宋"/>
          <w:sz w:val="30"/>
        </w:rPr>
        <w:t>趣味和团队：</w:t>
      </w:r>
    </w:p>
    <w:p>
      <w:pPr>
        <w:ind w:firstLine="600" w:firstLineChars="200"/>
        <w:rPr>
          <w:rFonts w:ascii="仿宋" w:hAnsi="仿宋" w:eastAsia="仿宋" w:cs="仿宋"/>
          <w:sz w:val="30"/>
          <w:szCs w:val="30"/>
        </w:rPr>
      </w:pPr>
      <w:r>
        <w:rPr>
          <w:rFonts w:hint="eastAsia" w:ascii="仿宋" w:hAnsi="仿宋" w:eastAsia="仿宋" w:cs="仿宋"/>
          <w:sz w:val="30"/>
        </w:rPr>
        <w:t>40×60人迎面接力赛，一圈到底、穿脱衣接力、水到渠成、30人</w:t>
      </w:r>
      <w:r>
        <w:rPr>
          <w:rFonts w:hint="eastAsia" w:ascii="仿宋" w:hAnsi="仿宋" w:eastAsia="仿宋" w:cs="仿宋"/>
          <w:sz w:val="30"/>
          <w:szCs w:val="30"/>
        </w:rPr>
        <w:t>拔河</w:t>
      </w:r>
      <w:r>
        <w:rPr>
          <w:rFonts w:hint="eastAsia" w:ascii="仿宋" w:hAnsi="仿宋" w:eastAsia="仿宋" w:cs="仿宋"/>
          <w:sz w:val="30"/>
        </w:rPr>
        <w:t>比赛。</w:t>
      </w:r>
    </w:p>
    <w:p>
      <w:pPr>
        <w:outlineLvl w:val="0"/>
        <w:rPr>
          <w:rFonts w:ascii="仿宋" w:hAnsi="仿宋" w:eastAsia="仿宋" w:cs="仿宋"/>
          <w:b/>
          <w:bCs/>
          <w:sz w:val="30"/>
          <w:szCs w:val="30"/>
        </w:rPr>
      </w:pPr>
      <w:bookmarkStart w:id="18" w:name="_Toc12123"/>
      <w:r>
        <w:rPr>
          <w:rFonts w:hint="eastAsia" w:ascii="仿宋" w:hAnsi="仿宋" w:eastAsia="仿宋" w:cs="仿宋"/>
          <w:b/>
          <w:bCs/>
          <w:sz w:val="30"/>
          <w:szCs w:val="30"/>
        </w:rPr>
        <w:t>第四部分：开幕式、闭幕式程序</w:t>
      </w:r>
      <w:bookmarkEnd w:id="18"/>
    </w:p>
    <w:p>
      <w:pPr>
        <w:numPr>
          <w:ilvl w:val="0"/>
          <w:numId w:val="2"/>
        </w:numPr>
        <w:outlineLvl w:val="1"/>
        <w:rPr>
          <w:rFonts w:ascii="仿宋" w:hAnsi="仿宋" w:eastAsia="仿宋" w:cs="仿宋"/>
          <w:b/>
          <w:bCs/>
          <w:sz w:val="32"/>
          <w:szCs w:val="32"/>
        </w:rPr>
      </w:pPr>
      <w:r>
        <w:rPr>
          <w:rFonts w:hint="eastAsia" w:ascii="仿宋" w:hAnsi="仿宋" w:eastAsia="仿宋" w:cs="仿宋"/>
          <w:b/>
          <w:bCs/>
          <w:sz w:val="32"/>
          <w:szCs w:val="32"/>
        </w:rPr>
        <w:t>开幕式：</w:t>
      </w:r>
    </w:p>
    <w:tbl>
      <w:tblPr>
        <w:tblStyle w:val="13"/>
        <w:tblW w:w="10365"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92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jc w:val="center"/>
              <w:rPr>
                <w:rFonts w:ascii="仿宋" w:hAnsi="仿宋" w:eastAsia="仿宋" w:cs="仿宋"/>
                <w:sz w:val="28"/>
                <w:szCs w:val="28"/>
              </w:rPr>
            </w:pPr>
            <w:r>
              <w:rPr>
                <w:rFonts w:hint="eastAsia" w:ascii="仿宋" w:hAnsi="仿宋" w:eastAsia="仿宋" w:cs="仿宋"/>
                <w:sz w:val="28"/>
                <w:szCs w:val="28"/>
              </w:rPr>
              <w:t>时间</w:t>
            </w:r>
          </w:p>
        </w:tc>
        <w:tc>
          <w:tcPr>
            <w:tcW w:w="7920" w:type="dxa"/>
            <w:vAlign w:val="center"/>
          </w:tcPr>
          <w:p>
            <w:pPr>
              <w:jc w:val="center"/>
              <w:rPr>
                <w:rFonts w:ascii="仿宋" w:hAnsi="仿宋" w:eastAsia="仿宋" w:cs="仿宋"/>
                <w:sz w:val="28"/>
                <w:szCs w:val="28"/>
              </w:rPr>
            </w:pPr>
            <w:r>
              <w:rPr>
                <w:rFonts w:hint="eastAsia" w:ascii="仿宋" w:hAnsi="仿宋" w:eastAsia="仿宋" w:cs="仿宋"/>
                <w:sz w:val="28"/>
                <w:szCs w:val="28"/>
              </w:rPr>
              <w:t>内容</w:t>
            </w:r>
          </w:p>
        </w:tc>
        <w:tc>
          <w:tcPr>
            <w:tcW w:w="1365" w:type="dxa"/>
            <w:vAlign w:val="center"/>
          </w:tcPr>
          <w:p>
            <w:pPr>
              <w:jc w:val="center"/>
              <w:rPr>
                <w:rFonts w:ascii="仿宋" w:hAnsi="仿宋" w:eastAsia="仿宋" w:cs="仿宋"/>
                <w:sz w:val="28"/>
                <w:szCs w:val="28"/>
              </w:rPr>
            </w:pPr>
            <w:r>
              <w:rPr>
                <w:rFonts w:hint="eastAsia" w:ascii="仿宋" w:hAnsi="仿宋" w:eastAsia="仿宋" w:cs="仿宋"/>
                <w:sz w:val="28"/>
                <w:szCs w:val="28"/>
              </w:rPr>
              <w:t>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8:30</w:t>
            </w:r>
          </w:p>
          <w:p>
            <w:pPr>
              <w:jc w:val="center"/>
              <w:rPr>
                <w:rFonts w:ascii="仿宋" w:hAnsi="仿宋" w:eastAsia="仿宋" w:cs="仿宋"/>
                <w:color w:val="auto"/>
                <w:sz w:val="28"/>
                <w:szCs w:val="28"/>
              </w:rPr>
            </w:pPr>
            <w:r>
              <w:rPr>
                <w:rFonts w:hint="eastAsia" w:ascii="仿宋" w:hAnsi="仿宋" w:eastAsia="仿宋" w:cs="仿宋"/>
                <w:color w:val="auto"/>
                <w:sz w:val="28"/>
                <w:szCs w:val="28"/>
              </w:rPr>
              <w:t>|</w:t>
            </w:r>
          </w:p>
          <w:p>
            <w:pPr>
              <w:jc w:val="center"/>
              <w:rPr>
                <w:rFonts w:ascii="仿宋" w:hAnsi="仿宋" w:eastAsia="仿宋" w:cs="仿宋"/>
                <w:color w:val="auto"/>
                <w:sz w:val="28"/>
                <w:szCs w:val="28"/>
              </w:rPr>
            </w:pPr>
            <w:r>
              <w:rPr>
                <w:rFonts w:hint="eastAsia" w:ascii="仿宋" w:hAnsi="仿宋" w:eastAsia="仿宋" w:cs="仿宋"/>
                <w:color w:val="auto"/>
                <w:sz w:val="28"/>
                <w:szCs w:val="28"/>
              </w:rPr>
              <w:t>8:50</w:t>
            </w:r>
          </w:p>
        </w:tc>
        <w:tc>
          <w:tcPr>
            <w:tcW w:w="7920" w:type="dxa"/>
          </w:tcPr>
          <w:p>
            <w:pPr>
              <w:spacing w:line="360" w:lineRule="auto"/>
              <w:ind w:firstLine="420"/>
              <w:rPr>
                <w:rFonts w:ascii="仿宋" w:hAnsi="仿宋" w:eastAsia="仿宋" w:cs="仿宋"/>
                <w:color w:val="auto"/>
                <w:sz w:val="28"/>
                <w:szCs w:val="28"/>
              </w:rPr>
            </w:pPr>
            <w:r>
              <w:rPr>
                <w:rFonts w:hint="eastAsia" w:ascii="仿宋" w:hAnsi="仿宋" w:eastAsia="仿宋" w:cs="仿宋"/>
                <w:color w:val="auto"/>
                <w:sz w:val="28"/>
                <w:szCs w:val="28"/>
              </w:rPr>
              <w:t>全体工作人员到位，检查现场设备，准备物资，调试音响，布置场地。总指挥、主持人到位，各项工作积极准备</w:t>
            </w:r>
          </w:p>
        </w:tc>
        <w:tc>
          <w:tcPr>
            <w:tcW w:w="1365" w:type="dxa"/>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各部门</w:t>
            </w:r>
          </w:p>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各学院</w:t>
            </w:r>
          </w:p>
          <w:p>
            <w:pPr>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1所有方阵陆续候场准备入场</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2其他及观众人员陆续就位</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3音响组播放热场音乐</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后勤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4摄影组就位调整拍摄位置，连接显示屏实时播放</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宣传处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9:00</w:t>
            </w:r>
          </w:p>
          <w:p>
            <w:pPr>
              <w:jc w:val="center"/>
              <w:rPr>
                <w:color w:val="auto"/>
              </w:rPr>
            </w:pPr>
            <w:r>
              <w:rPr>
                <w:rFonts w:hint="eastAsia" w:ascii="仿宋" w:hAnsi="仿宋" w:eastAsia="仿宋" w:cs="仿宋"/>
                <w:color w:val="auto"/>
                <w:sz w:val="28"/>
                <w:szCs w:val="28"/>
              </w:rPr>
              <w:t>|</w:t>
            </w:r>
          </w:p>
          <w:p>
            <w:pPr>
              <w:jc w:val="center"/>
              <w:rPr>
                <w:rFonts w:ascii="仿宋" w:hAnsi="仿宋" w:eastAsia="仿宋" w:cs="仿宋"/>
                <w:color w:val="auto"/>
                <w:sz w:val="28"/>
                <w:szCs w:val="28"/>
              </w:rPr>
            </w:pPr>
            <w:r>
              <w:rPr>
                <w:rFonts w:hint="eastAsia" w:ascii="仿宋" w:hAnsi="仿宋" w:eastAsia="仿宋" w:cs="仿宋"/>
                <w:color w:val="auto"/>
                <w:sz w:val="28"/>
                <w:szCs w:val="28"/>
              </w:rPr>
              <w:t>9:15</w:t>
            </w: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1礼仪队迎接领导上台就座（播放迎宾曲）</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2请大家用掌声欢迎各位领导</w:t>
            </w:r>
            <w:r>
              <w:rPr>
                <w:rFonts w:hint="eastAsia" w:ascii="仿宋" w:hAnsi="仿宋" w:eastAsia="仿宋" w:cs="仿宋"/>
                <w:color w:val="auto"/>
                <w:sz w:val="28"/>
              </w:rPr>
              <w:t>入</w:t>
            </w:r>
            <w:r>
              <w:rPr>
                <w:rFonts w:hint="eastAsia" w:ascii="仿宋" w:hAnsi="仿宋" w:eastAsia="仿宋" w:cs="仿宋"/>
                <w:color w:val="auto"/>
                <w:sz w:val="28"/>
                <w:szCs w:val="28"/>
              </w:rPr>
              <w:t>场</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3领导入座后进行介绍，并宣布入场式方阵名单</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outlineLvl w:val="1"/>
              <w:rPr>
                <w:rFonts w:ascii="仿宋" w:hAnsi="仿宋" w:eastAsia="仿宋" w:cs="仿宋"/>
                <w:color w:val="auto"/>
                <w:sz w:val="28"/>
                <w:szCs w:val="28"/>
              </w:rPr>
            </w:pPr>
            <w:r>
              <w:rPr>
                <w:rFonts w:hint="eastAsia" w:ascii="仿宋" w:hAnsi="仿宋" w:eastAsia="仿宋" w:cs="仿宋"/>
                <w:color w:val="auto"/>
                <w:sz w:val="28"/>
                <w:szCs w:val="28"/>
              </w:rPr>
              <w:t>4宣读本次运动会的理念、目标：</w:t>
            </w:r>
            <w:r>
              <w:rPr>
                <w:rFonts w:hint="eastAsia" w:ascii="仿宋" w:hAnsi="仿宋" w:eastAsia="仿宋" w:cs="仿宋"/>
                <w:color w:val="auto"/>
                <w:sz w:val="28"/>
              </w:rPr>
              <w:t>健康第一、全面发展、公平竞争、团队合作、健康生活方式、校园凝聚力、尊重和友谊、自信与</w:t>
            </w:r>
            <w:r>
              <w:rPr>
                <w:rFonts w:hint="eastAsia" w:ascii="仿宋" w:hAnsi="仿宋" w:eastAsia="仿宋" w:cs="仿宋"/>
                <w:color w:val="auto"/>
                <w:sz w:val="28"/>
                <w:szCs w:val="28"/>
              </w:rPr>
              <w:t>活力</w:t>
            </w:r>
          </w:p>
          <w:p>
            <w:pPr>
              <w:outlineLvl w:val="1"/>
              <w:rPr>
                <w:rFonts w:ascii="仿宋" w:hAnsi="仿宋" w:eastAsia="仿宋" w:cs="仿宋"/>
                <w:color w:val="auto"/>
                <w:sz w:val="28"/>
                <w:szCs w:val="28"/>
              </w:rPr>
            </w:pPr>
            <w:r>
              <w:rPr>
                <w:rFonts w:hint="eastAsia" w:ascii="仿宋" w:hAnsi="仿宋" w:eastAsia="仿宋" w:cs="仿宋"/>
                <w:color w:val="auto"/>
                <w:sz w:val="28"/>
                <w:szCs w:val="28"/>
              </w:rPr>
              <w:t>本次运动会口号：</w:t>
            </w:r>
            <w:r>
              <w:rPr>
                <w:rFonts w:hint="eastAsia" w:ascii="仿宋" w:hAnsi="仿宋" w:eastAsia="仿宋" w:cs="仿宋"/>
                <w:color w:val="auto"/>
                <w:sz w:val="28"/>
              </w:rPr>
              <w:t>齐心协力，再创辉煌</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9:15</w:t>
            </w:r>
          </w:p>
          <w:p>
            <w:pPr>
              <w:jc w:val="center"/>
              <w:rPr>
                <w:rFonts w:ascii="仿宋" w:hAnsi="仿宋" w:eastAsia="仿宋" w:cs="仿宋"/>
                <w:color w:val="auto"/>
                <w:sz w:val="28"/>
                <w:szCs w:val="28"/>
              </w:rPr>
            </w:pPr>
            <w:r>
              <w:rPr>
                <w:rFonts w:hint="eastAsia" w:ascii="仿宋" w:hAnsi="仿宋" w:eastAsia="仿宋" w:cs="仿宋"/>
                <w:color w:val="auto"/>
                <w:sz w:val="28"/>
                <w:szCs w:val="28"/>
              </w:rPr>
              <w:t>|</w:t>
            </w:r>
          </w:p>
          <w:p>
            <w:pPr>
              <w:jc w:val="center"/>
              <w:rPr>
                <w:rFonts w:ascii="仿宋" w:hAnsi="仿宋" w:eastAsia="仿宋" w:cs="仿宋"/>
                <w:color w:val="auto"/>
                <w:sz w:val="28"/>
                <w:szCs w:val="28"/>
              </w:rPr>
            </w:pPr>
            <w:r>
              <w:rPr>
                <w:rFonts w:hint="eastAsia" w:ascii="仿宋" w:hAnsi="仿宋" w:eastAsia="仿宋" w:cs="仿宋"/>
                <w:color w:val="auto"/>
                <w:sz w:val="28"/>
                <w:szCs w:val="28"/>
              </w:rPr>
              <w:t>10:00</w:t>
            </w:r>
          </w:p>
        </w:tc>
        <w:tc>
          <w:tcPr>
            <w:tcW w:w="7920" w:type="dxa"/>
          </w:tcPr>
          <w:p>
            <w:pPr>
              <w:rPr>
                <w:rFonts w:ascii="仿宋" w:hAnsi="仿宋" w:eastAsia="仿宋" w:cs="仿宋"/>
                <w:color w:val="auto"/>
                <w:sz w:val="28"/>
                <w:szCs w:val="28"/>
              </w:rPr>
            </w:pPr>
            <w:r>
              <w:rPr>
                <w:rFonts w:hint="eastAsia" w:ascii="仿宋" w:hAnsi="仿宋" w:eastAsia="仿宋" w:cs="仿宋"/>
                <w:color w:val="auto"/>
                <w:sz w:val="28"/>
              </w:rPr>
              <w:t>1进行入场式，欢迎各个代表队入场。</w:t>
            </w:r>
            <w:r>
              <w:rPr>
                <w:rFonts w:hint="eastAsia" w:ascii="仿宋" w:hAnsi="仿宋" w:eastAsia="仿宋" w:cs="仿宋"/>
                <w:color w:val="auto"/>
                <w:sz w:val="28"/>
                <w:szCs w:val="28"/>
              </w:rPr>
              <w:t>并逐一解说（各学院提供90秒解说词）</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各学院、团委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spacing w:line="360" w:lineRule="auto"/>
              <w:rPr>
                <w:rFonts w:ascii="仿宋" w:hAnsi="仿宋" w:eastAsia="仿宋" w:cs="仿宋"/>
                <w:color w:val="auto"/>
                <w:sz w:val="28"/>
                <w:szCs w:val="28"/>
              </w:rPr>
            </w:pPr>
            <w:r>
              <w:rPr>
                <w:rFonts w:hint="eastAsia" w:ascii="仿宋" w:hAnsi="仿宋" w:eastAsia="仿宋" w:cs="仿宋"/>
                <w:color w:val="auto"/>
                <w:sz w:val="28"/>
              </w:rPr>
              <w:t>2各个方阵入场，顺序为：国旗队（4人）、校旗队（4人）、校训队（4人）、彩旗队（80人）、鲜花队（80人）（以上五个方阵由学生处负责）、裁判员代表队、各学院运动员代表队入场（</w:t>
            </w:r>
            <w:r>
              <w:rPr>
                <w:rFonts w:hint="eastAsia" w:ascii="仿宋" w:hAnsi="仿宋" w:eastAsia="仿宋" w:cs="仿宋"/>
                <w:b/>
                <w:bCs/>
                <w:color w:val="auto"/>
                <w:sz w:val="28"/>
              </w:rPr>
              <w:t>各学院限组两队，由各学院书记及院长带领</w:t>
            </w:r>
            <w:r>
              <w:rPr>
                <w:rFonts w:hint="eastAsia" w:ascii="仿宋" w:hAnsi="仿宋" w:eastAsia="仿宋" w:cs="仿宋"/>
                <w:color w:val="auto"/>
                <w:sz w:val="28"/>
                <w:szCs w:val="28"/>
              </w:rPr>
              <w:t>）（</w:t>
            </w:r>
            <w:r>
              <w:rPr>
                <w:rFonts w:hint="eastAsia" w:ascii="仿宋" w:hAnsi="仿宋" w:eastAsia="仿宋" w:cs="仿宋"/>
                <w:b/>
                <w:bCs/>
                <w:color w:val="auto"/>
                <w:sz w:val="28"/>
                <w:szCs w:val="28"/>
              </w:rPr>
              <w:t>入场式含2分钟内面向主席台的创意表演，由主席台在座领导评分</w:t>
            </w:r>
            <w:r>
              <w:rPr>
                <w:rFonts w:hint="eastAsia" w:ascii="仿宋" w:hAnsi="仿宋" w:eastAsia="仿宋" w:cs="仿宋"/>
                <w:color w:val="auto"/>
                <w:sz w:val="28"/>
                <w:szCs w:val="28"/>
              </w:rPr>
              <w:t>）。</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学生处、各学院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80" w:type="dxa"/>
            <w:vMerge w:val="restart"/>
            <w:vAlign w:val="center"/>
          </w:tcPr>
          <w:p>
            <w:pPr>
              <w:rPr>
                <w:rFonts w:ascii="仿宋" w:hAnsi="仿宋" w:eastAsia="仿宋" w:cs="仿宋"/>
                <w:color w:val="auto"/>
                <w:sz w:val="28"/>
                <w:szCs w:val="28"/>
              </w:rPr>
            </w:pPr>
            <w:r>
              <w:rPr>
                <w:rFonts w:hint="eastAsia" w:ascii="仿宋" w:hAnsi="仿宋" w:eastAsia="仿宋" w:cs="仿宋"/>
                <w:color w:val="auto"/>
                <w:sz w:val="28"/>
                <w:szCs w:val="28"/>
              </w:rPr>
              <w:t>10:00</w:t>
            </w:r>
          </w:p>
          <w:p>
            <w:pPr>
              <w:jc w:val="center"/>
              <w:rPr>
                <w:rFonts w:ascii="仿宋" w:hAnsi="仿宋" w:eastAsia="仿宋" w:cs="仿宋"/>
                <w:color w:val="auto"/>
                <w:sz w:val="28"/>
                <w:szCs w:val="28"/>
              </w:rPr>
            </w:pPr>
            <w:r>
              <w:rPr>
                <w:rFonts w:hint="eastAsia" w:ascii="仿宋" w:hAnsi="仿宋" w:eastAsia="仿宋" w:cs="仿宋"/>
                <w:color w:val="auto"/>
                <w:sz w:val="28"/>
                <w:szCs w:val="28"/>
              </w:rPr>
              <w:t>|</w:t>
            </w:r>
          </w:p>
          <w:p>
            <w:pPr>
              <w:jc w:val="center"/>
              <w:rPr>
                <w:rFonts w:ascii="仿宋" w:hAnsi="仿宋" w:eastAsia="仿宋" w:cs="仿宋"/>
                <w:color w:val="auto"/>
                <w:sz w:val="28"/>
                <w:szCs w:val="28"/>
              </w:rPr>
            </w:pPr>
            <w:r>
              <w:rPr>
                <w:rFonts w:hint="eastAsia" w:ascii="仿宋" w:hAnsi="仿宋" w:eastAsia="仿宋" w:cs="仿宋"/>
                <w:color w:val="auto"/>
                <w:sz w:val="28"/>
                <w:szCs w:val="28"/>
              </w:rPr>
              <w:t>10:10</w:t>
            </w:r>
          </w:p>
        </w:tc>
        <w:tc>
          <w:tcPr>
            <w:tcW w:w="7920" w:type="dxa"/>
            <w:vAlign w:val="center"/>
          </w:tcPr>
          <w:p>
            <w:pPr>
              <w:rPr>
                <w:color w:val="auto"/>
              </w:rPr>
            </w:pPr>
            <w:r>
              <w:rPr>
                <w:rFonts w:hint="eastAsia" w:ascii="仿宋" w:hAnsi="仿宋" w:eastAsia="仿宋" w:cs="仿宋"/>
                <w:color w:val="auto"/>
                <w:sz w:val="28"/>
                <w:szCs w:val="28"/>
              </w:rPr>
              <w:t>主持人宣布请全体起立，奏唱中华人民共和国国歌。</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080" w:type="dxa"/>
            <w:vMerge w:val="continue"/>
            <w:vAlign w:val="center"/>
          </w:tcPr>
          <w:p>
            <w:pPr>
              <w:rPr>
                <w:color w:val="auto"/>
              </w:rPr>
            </w:pPr>
          </w:p>
        </w:tc>
        <w:tc>
          <w:tcPr>
            <w:tcW w:w="7920" w:type="dxa"/>
            <w:vAlign w:val="center"/>
          </w:tcPr>
          <w:p>
            <w:pPr>
              <w:rPr>
                <w:rFonts w:ascii="仿宋" w:hAnsi="仿宋" w:eastAsia="仿宋" w:cs="仿宋"/>
                <w:color w:val="auto"/>
                <w:sz w:val="28"/>
                <w:szCs w:val="28"/>
              </w:rPr>
            </w:pPr>
            <w:r>
              <w:rPr>
                <w:rFonts w:hint="eastAsia" w:ascii="仿宋" w:hAnsi="仿宋" w:eastAsia="仿宋" w:cs="仿宋"/>
                <w:color w:val="auto"/>
                <w:sz w:val="28"/>
                <w:szCs w:val="28"/>
              </w:rPr>
              <w:t>奏唱完毕，请就坐</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10:10</w:t>
            </w:r>
          </w:p>
          <w:p>
            <w:pPr>
              <w:jc w:val="center"/>
              <w:rPr>
                <w:rFonts w:ascii="仿宋" w:hAnsi="仿宋" w:eastAsia="仿宋" w:cs="仿宋"/>
                <w:color w:val="auto"/>
                <w:sz w:val="28"/>
                <w:szCs w:val="28"/>
              </w:rPr>
            </w:pPr>
            <w:r>
              <w:rPr>
                <w:rFonts w:hint="eastAsia" w:ascii="仿宋" w:hAnsi="仿宋" w:eastAsia="仿宋" w:cs="仿宋"/>
                <w:color w:val="auto"/>
                <w:sz w:val="28"/>
                <w:szCs w:val="28"/>
              </w:rPr>
              <w:t>|</w:t>
            </w:r>
          </w:p>
          <w:p>
            <w:pPr>
              <w:jc w:val="center"/>
              <w:rPr>
                <w:color w:val="auto"/>
              </w:rPr>
            </w:pPr>
            <w:r>
              <w:rPr>
                <w:rFonts w:hint="eastAsia" w:ascii="仿宋" w:hAnsi="仿宋" w:eastAsia="仿宋" w:cs="仿宋"/>
                <w:color w:val="auto"/>
                <w:sz w:val="28"/>
                <w:szCs w:val="28"/>
              </w:rPr>
              <w:t>10：30</w:t>
            </w: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校长致开幕辞</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运动员代表宣誓</w:t>
            </w:r>
          </w:p>
        </w:tc>
        <w:tc>
          <w:tcPr>
            <w:tcW w:w="1365" w:type="dxa"/>
          </w:tcPr>
          <w:p>
            <w:pPr>
              <w:jc w:val="center"/>
              <w:rPr>
                <w:rFonts w:ascii="仿宋" w:hAnsi="仿宋" w:eastAsia="仿宋" w:cs="仿宋"/>
                <w:color w:val="auto"/>
                <w:sz w:val="28"/>
                <w:szCs w:val="28"/>
              </w:rPr>
            </w:pPr>
            <w:r>
              <w:rPr>
                <w:rFonts w:hint="eastAsia" w:ascii="仿宋" w:hAnsi="仿宋" w:eastAsia="仿宋" w:cs="仿宋"/>
                <w:color w:val="auto"/>
                <w:sz w:val="28"/>
                <w:szCs w:val="2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裁判员代表宣誓</w:t>
            </w:r>
          </w:p>
        </w:tc>
        <w:tc>
          <w:tcPr>
            <w:tcW w:w="1365" w:type="dxa"/>
          </w:tcPr>
          <w:p>
            <w:pPr>
              <w:jc w:val="center"/>
              <w:rPr>
                <w:rFonts w:ascii="仿宋" w:hAnsi="仿宋" w:eastAsia="仿宋" w:cs="仿宋"/>
                <w:color w:val="auto"/>
                <w:sz w:val="28"/>
                <w:szCs w:val="28"/>
              </w:rPr>
            </w:pPr>
            <w:r>
              <w:rPr>
                <w:rFonts w:hint="eastAsia" w:ascii="仿宋" w:hAnsi="仿宋" w:eastAsia="仿宋" w:cs="仿宋"/>
                <w:color w:val="auto"/>
                <w:sz w:val="28"/>
                <w:szCs w:val="2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董事长宣布运动会正式开幕（放礼炮或彩带、彩烟）</w:t>
            </w:r>
          </w:p>
        </w:tc>
        <w:tc>
          <w:tcPr>
            <w:tcW w:w="1365" w:type="dxa"/>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校办</w:t>
            </w:r>
          </w:p>
          <w:p>
            <w:pPr>
              <w:jc w:val="center"/>
              <w:rPr>
                <w:rFonts w:ascii="仿宋" w:hAnsi="仿宋" w:eastAsia="仿宋" w:cs="仿宋"/>
                <w:color w:val="auto"/>
                <w:sz w:val="28"/>
                <w:szCs w:val="28"/>
              </w:rPr>
            </w:pPr>
            <w:r>
              <w:rPr>
                <w:rFonts w:hint="eastAsia" w:ascii="仿宋" w:hAnsi="仿宋" w:eastAsia="仿宋" w:cs="仿宋"/>
                <w:color w:val="auto"/>
                <w:sz w:val="28"/>
                <w:szCs w:val="28"/>
              </w:rPr>
              <w:t>后勤处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10:30</w:t>
            </w:r>
          </w:p>
          <w:p>
            <w:pPr>
              <w:jc w:val="center"/>
              <w:rPr>
                <w:rFonts w:ascii="仿宋" w:hAnsi="仿宋" w:eastAsia="仿宋" w:cs="仿宋"/>
                <w:color w:val="auto"/>
                <w:sz w:val="28"/>
                <w:szCs w:val="28"/>
              </w:rPr>
            </w:pPr>
            <w:r>
              <w:rPr>
                <w:rFonts w:hint="eastAsia" w:ascii="仿宋" w:hAnsi="仿宋" w:eastAsia="仿宋" w:cs="仿宋"/>
                <w:color w:val="auto"/>
                <w:sz w:val="28"/>
                <w:szCs w:val="28"/>
              </w:rPr>
              <w:t>|</w:t>
            </w:r>
          </w:p>
          <w:p>
            <w:pPr>
              <w:jc w:val="center"/>
              <w:rPr>
                <w:rFonts w:ascii="仿宋" w:hAnsi="仿宋" w:eastAsia="仿宋" w:cs="仿宋"/>
                <w:color w:val="auto"/>
                <w:sz w:val="28"/>
                <w:szCs w:val="28"/>
              </w:rPr>
            </w:pPr>
            <w:r>
              <w:rPr>
                <w:rFonts w:hint="eastAsia" w:ascii="仿宋" w:hAnsi="仿宋" w:eastAsia="仿宋" w:cs="仿宋"/>
                <w:color w:val="auto"/>
                <w:sz w:val="28"/>
                <w:szCs w:val="28"/>
              </w:rPr>
              <w:t>12:00</w:t>
            </w: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武术扁担拳表演</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各学院自主编排节目表演</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啦啦操团体操比赛表演（内容由体育学院规定编排，人数48人，各学院自行安排学习。此比赛成绩要</w:t>
            </w:r>
            <w:r>
              <w:rPr>
                <w:rFonts w:hint="eastAsia" w:ascii="仿宋" w:hAnsi="仿宋" w:eastAsia="仿宋" w:cs="仿宋"/>
                <w:b/>
                <w:bCs/>
                <w:color w:val="auto"/>
                <w:sz w:val="28"/>
                <w:szCs w:val="28"/>
              </w:rPr>
              <w:t>由主席台领导评分</w:t>
            </w:r>
            <w:r>
              <w:rPr>
                <w:rFonts w:hint="eastAsia" w:ascii="仿宋" w:hAnsi="仿宋" w:eastAsia="仿宋" w:cs="仿宋"/>
                <w:color w:val="auto"/>
                <w:sz w:val="28"/>
                <w:szCs w:val="28"/>
              </w:rPr>
              <w:t>）</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continue"/>
            <w:vAlign w:val="center"/>
          </w:tcPr>
          <w:p>
            <w:pPr>
              <w:jc w:val="center"/>
              <w:rPr>
                <w:rFonts w:ascii="仿宋" w:hAnsi="仿宋" w:eastAsia="仿宋" w:cs="仿宋"/>
                <w:color w:val="auto"/>
                <w:sz w:val="28"/>
                <w:szCs w:val="28"/>
              </w:rPr>
            </w:pPr>
          </w:p>
        </w:tc>
        <w:tc>
          <w:tcPr>
            <w:tcW w:w="7920" w:type="dxa"/>
          </w:tcPr>
          <w:p>
            <w:pPr>
              <w:rPr>
                <w:rFonts w:ascii="仿宋" w:hAnsi="仿宋" w:eastAsia="仿宋" w:cs="仿宋"/>
                <w:color w:val="auto"/>
                <w:sz w:val="28"/>
                <w:szCs w:val="28"/>
              </w:rPr>
            </w:pPr>
            <w:r>
              <w:rPr>
                <w:rFonts w:hint="eastAsia" w:ascii="仿宋" w:hAnsi="仿宋" w:eastAsia="仿宋" w:cs="仿宋"/>
                <w:color w:val="auto"/>
                <w:sz w:val="28"/>
                <w:szCs w:val="28"/>
              </w:rPr>
              <w:t>仪式结束后，请领导先行退场，然后请全体人员依次退场，带走随身携带的垃圾等物品，保持运动场的干净、整洁。上午开幕式及比赛结束</w:t>
            </w:r>
          </w:p>
        </w:tc>
        <w:tc>
          <w:tcPr>
            <w:tcW w:w="1365" w:type="dxa"/>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后勤处</w:t>
            </w:r>
          </w:p>
        </w:tc>
      </w:tr>
    </w:tbl>
    <w:p>
      <w:pPr>
        <w:outlineLvl w:val="1"/>
        <w:rPr>
          <w:rFonts w:ascii="仿宋" w:hAnsi="仿宋" w:eastAsia="仿宋" w:cs="仿宋"/>
          <w:b/>
          <w:bCs/>
          <w:color w:val="auto"/>
          <w:sz w:val="32"/>
          <w:szCs w:val="32"/>
        </w:rPr>
      </w:pPr>
    </w:p>
    <w:p>
      <w:pPr>
        <w:numPr>
          <w:ilvl w:val="0"/>
          <w:numId w:val="2"/>
        </w:numPr>
        <w:outlineLvl w:val="1"/>
        <w:rPr>
          <w:rFonts w:ascii="仿宋" w:hAnsi="仿宋" w:eastAsia="仿宋" w:cs="仿宋"/>
          <w:b/>
          <w:bCs/>
          <w:sz w:val="32"/>
          <w:szCs w:val="32"/>
        </w:rPr>
      </w:pPr>
      <w:r>
        <w:rPr>
          <w:rFonts w:hint="eastAsia" w:ascii="仿宋" w:hAnsi="仿宋" w:eastAsia="仿宋" w:cs="仿宋"/>
          <w:b/>
          <w:bCs/>
          <w:sz w:val="32"/>
          <w:szCs w:val="32"/>
        </w:rPr>
        <w:t>闭幕式：</w:t>
      </w:r>
    </w:p>
    <w:tbl>
      <w:tblPr>
        <w:tblStyle w:val="13"/>
        <w:tblW w:w="10380"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759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sz w:val="28"/>
                <w:szCs w:val="28"/>
              </w:rPr>
            </w:pPr>
            <w:r>
              <w:rPr>
                <w:rFonts w:hint="eastAsia" w:ascii="仿宋" w:hAnsi="仿宋" w:eastAsia="仿宋" w:cs="仿宋"/>
                <w:sz w:val="28"/>
                <w:szCs w:val="28"/>
              </w:rPr>
              <w:t>流程</w:t>
            </w:r>
          </w:p>
        </w:tc>
        <w:tc>
          <w:tcPr>
            <w:tcW w:w="7590" w:type="dxa"/>
            <w:vAlign w:val="center"/>
          </w:tcPr>
          <w:p>
            <w:pPr>
              <w:jc w:val="center"/>
              <w:rPr>
                <w:rFonts w:ascii="仿宋" w:hAnsi="仿宋" w:eastAsia="仿宋" w:cs="仿宋"/>
                <w:sz w:val="28"/>
                <w:szCs w:val="28"/>
              </w:rPr>
            </w:pPr>
            <w:r>
              <w:rPr>
                <w:rFonts w:hint="eastAsia" w:ascii="仿宋" w:hAnsi="仿宋" w:eastAsia="仿宋" w:cs="仿宋"/>
                <w:sz w:val="28"/>
                <w:szCs w:val="28"/>
              </w:rPr>
              <w:t>内容</w:t>
            </w:r>
          </w:p>
        </w:tc>
        <w:tc>
          <w:tcPr>
            <w:tcW w:w="1380"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sz w:val="28"/>
                <w:szCs w:val="28"/>
              </w:rPr>
            </w:pPr>
            <w:r>
              <w:rPr>
                <w:rFonts w:hint="eastAsia" w:ascii="仿宋" w:hAnsi="仿宋" w:eastAsia="仿宋" w:cs="仿宋"/>
                <w:sz w:val="28"/>
                <w:szCs w:val="28"/>
              </w:rPr>
              <w:t>开场</w:t>
            </w:r>
          </w:p>
        </w:tc>
        <w:tc>
          <w:tcPr>
            <w:tcW w:w="7590" w:type="dxa"/>
          </w:tcPr>
          <w:p>
            <w:pPr>
              <w:rPr>
                <w:rFonts w:ascii="仿宋" w:hAnsi="仿宋" w:eastAsia="仿宋" w:cs="仿宋"/>
                <w:sz w:val="28"/>
                <w:szCs w:val="28"/>
              </w:rPr>
            </w:pPr>
            <w:r>
              <w:rPr>
                <w:rFonts w:hint="eastAsia" w:ascii="仿宋" w:hAnsi="仿宋" w:eastAsia="仿宋" w:cs="仿宋"/>
                <w:sz w:val="28"/>
                <w:szCs w:val="28"/>
              </w:rPr>
              <w:t>所有入场式方阵等人员进入场地中心等候闭幕式开始</w:t>
            </w:r>
          </w:p>
          <w:p>
            <w:pPr>
              <w:rPr>
                <w:rFonts w:ascii="仿宋" w:hAnsi="仿宋" w:eastAsia="仿宋" w:cs="仿宋"/>
                <w:sz w:val="28"/>
                <w:szCs w:val="28"/>
              </w:rPr>
            </w:pPr>
            <w:r>
              <w:rPr>
                <w:rFonts w:hint="eastAsia" w:ascii="仿宋" w:hAnsi="仿宋" w:eastAsia="仿宋" w:cs="仿宋"/>
                <w:sz w:val="28"/>
              </w:rPr>
              <w:t>主持人介绍主席台</w:t>
            </w:r>
            <w:r>
              <w:rPr>
                <w:rFonts w:hint="eastAsia" w:ascii="仿宋" w:hAnsi="仿宋" w:eastAsia="仿宋" w:cs="仿宋"/>
                <w:sz w:val="28"/>
                <w:szCs w:val="28"/>
              </w:rPr>
              <w:t>来宾（陈怡、郑阳军、李金海）</w:t>
            </w:r>
          </w:p>
        </w:tc>
        <w:tc>
          <w:tcPr>
            <w:tcW w:w="138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sz w:val="28"/>
                <w:szCs w:val="28"/>
              </w:rPr>
            </w:pPr>
            <w:r>
              <w:rPr>
                <w:rFonts w:hint="eastAsia" w:ascii="仿宋" w:hAnsi="仿宋" w:eastAsia="仿宋" w:cs="仿宋"/>
                <w:sz w:val="28"/>
                <w:szCs w:val="28"/>
              </w:rPr>
              <w:t>代表致辞</w:t>
            </w:r>
          </w:p>
        </w:tc>
        <w:tc>
          <w:tcPr>
            <w:tcW w:w="7590" w:type="dxa"/>
          </w:tcPr>
          <w:p>
            <w:pPr>
              <w:spacing w:line="360" w:lineRule="auto"/>
              <w:rPr>
                <w:rFonts w:ascii="仿宋" w:hAnsi="仿宋" w:eastAsia="仿宋" w:cs="仿宋"/>
                <w:sz w:val="28"/>
                <w:szCs w:val="28"/>
              </w:rPr>
            </w:pPr>
            <w:r>
              <w:rPr>
                <w:rFonts w:hint="eastAsia" w:ascii="仿宋" w:hAnsi="仿宋" w:eastAsia="仿宋" w:cs="仿宋"/>
                <w:sz w:val="28"/>
                <w:szCs w:val="28"/>
              </w:rPr>
              <w:t>运动会组委会代表致辞。</w:t>
            </w:r>
          </w:p>
        </w:tc>
        <w:tc>
          <w:tcPr>
            <w:tcW w:w="138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sz w:val="28"/>
                <w:szCs w:val="28"/>
              </w:rPr>
            </w:pPr>
            <w:r>
              <w:rPr>
                <w:rFonts w:hint="eastAsia" w:ascii="仿宋" w:hAnsi="仿宋" w:eastAsia="仿宋" w:cs="仿宋"/>
                <w:sz w:val="28"/>
                <w:szCs w:val="28"/>
              </w:rPr>
              <w:t>颁奖仪式</w:t>
            </w:r>
          </w:p>
        </w:tc>
        <w:tc>
          <w:tcPr>
            <w:tcW w:w="7590" w:type="dxa"/>
          </w:tcPr>
          <w:p>
            <w:pPr>
              <w:spacing w:line="360" w:lineRule="auto"/>
              <w:rPr>
                <w:rFonts w:ascii="仿宋" w:hAnsi="仿宋" w:eastAsia="仿宋" w:cs="仿宋"/>
                <w:sz w:val="28"/>
                <w:szCs w:val="28"/>
              </w:rPr>
            </w:pPr>
            <w:r>
              <w:rPr>
                <w:rFonts w:hint="eastAsia" w:ascii="仿宋" w:hAnsi="仿宋" w:eastAsia="仿宋" w:cs="仿宋"/>
                <w:sz w:val="28"/>
                <w:szCs w:val="28"/>
              </w:rPr>
              <w:t>颁发奖金、奖牌和证书给各个项目的优胜者（校领导颁发）。</w:t>
            </w:r>
          </w:p>
        </w:tc>
        <w:tc>
          <w:tcPr>
            <w:tcW w:w="138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sz w:val="28"/>
                <w:szCs w:val="28"/>
              </w:rPr>
            </w:pPr>
            <w:r>
              <w:rPr>
                <w:rFonts w:hint="eastAsia" w:ascii="仿宋" w:hAnsi="仿宋" w:eastAsia="仿宋" w:cs="仿宋"/>
                <w:sz w:val="28"/>
                <w:szCs w:val="28"/>
              </w:rPr>
              <w:t>感谢致辞</w:t>
            </w:r>
          </w:p>
        </w:tc>
        <w:tc>
          <w:tcPr>
            <w:tcW w:w="7590" w:type="dxa"/>
          </w:tcPr>
          <w:p>
            <w:pPr>
              <w:spacing w:line="360" w:lineRule="auto"/>
              <w:rPr>
                <w:rFonts w:ascii="仿宋" w:hAnsi="仿宋" w:eastAsia="仿宋" w:cs="仿宋"/>
                <w:sz w:val="28"/>
                <w:szCs w:val="28"/>
              </w:rPr>
            </w:pPr>
            <w:r>
              <w:rPr>
                <w:rFonts w:hint="eastAsia" w:ascii="仿宋" w:hAnsi="仿宋" w:eastAsia="仿宋" w:cs="仿宋"/>
                <w:sz w:val="28"/>
                <w:szCs w:val="28"/>
              </w:rPr>
              <w:t>主持人感谢所有参与者、志愿者和观众的辛勤工作和支持。</w:t>
            </w:r>
          </w:p>
          <w:p>
            <w:pPr>
              <w:spacing w:line="360" w:lineRule="auto"/>
              <w:rPr>
                <w:rFonts w:ascii="仿宋" w:hAnsi="仿宋" w:eastAsia="仿宋" w:cs="仿宋"/>
                <w:sz w:val="28"/>
                <w:szCs w:val="28"/>
              </w:rPr>
            </w:pPr>
            <w:r>
              <w:rPr>
                <w:rFonts w:hint="eastAsia" w:ascii="仿宋" w:hAnsi="仿宋" w:eastAsia="仿宋" w:cs="仿宋"/>
                <w:sz w:val="28"/>
                <w:szCs w:val="28"/>
              </w:rPr>
              <w:t>鼓励大家继续保持体育精神，并期待未来的运动会。</w:t>
            </w:r>
          </w:p>
        </w:tc>
        <w:tc>
          <w:tcPr>
            <w:tcW w:w="1380"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jc w:val="center"/>
              <w:rPr>
                <w:rFonts w:ascii="仿宋" w:hAnsi="仿宋" w:eastAsia="仿宋" w:cs="仿宋"/>
                <w:sz w:val="28"/>
                <w:szCs w:val="28"/>
              </w:rPr>
            </w:pPr>
            <w:r>
              <w:rPr>
                <w:rFonts w:hint="eastAsia" w:ascii="仿宋" w:hAnsi="仿宋" w:eastAsia="仿宋" w:cs="仿宋"/>
                <w:sz w:val="28"/>
                <w:szCs w:val="28"/>
              </w:rPr>
              <w:t>闭幕</w:t>
            </w:r>
          </w:p>
        </w:tc>
        <w:tc>
          <w:tcPr>
            <w:tcW w:w="7590" w:type="dxa"/>
          </w:tcPr>
          <w:p>
            <w:pPr>
              <w:spacing w:line="360" w:lineRule="auto"/>
              <w:rPr>
                <w:rFonts w:ascii="仿宋" w:hAnsi="仿宋" w:eastAsia="仿宋" w:cs="仿宋"/>
                <w:sz w:val="28"/>
                <w:szCs w:val="28"/>
              </w:rPr>
            </w:pPr>
            <w:r>
              <w:rPr>
                <w:rFonts w:hint="eastAsia" w:ascii="仿宋" w:hAnsi="仿宋" w:eastAsia="仿宋" w:cs="仿宋"/>
                <w:sz w:val="28"/>
                <w:szCs w:val="28"/>
              </w:rPr>
              <w:t>主持人宣布运动会闭幕，邀请所有来宾和观众起立奏唱国歌。</w:t>
            </w:r>
          </w:p>
          <w:p>
            <w:pPr>
              <w:spacing w:line="360" w:lineRule="auto"/>
              <w:rPr>
                <w:rFonts w:ascii="仿宋" w:hAnsi="仿宋" w:eastAsia="仿宋" w:cs="仿宋"/>
                <w:sz w:val="28"/>
                <w:szCs w:val="28"/>
              </w:rPr>
            </w:pPr>
            <w:r>
              <w:rPr>
                <w:rFonts w:hint="eastAsia" w:ascii="仿宋" w:hAnsi="仿宋" w:eastAsia="仿宋" w:cs="仿宋"/>
                <w:sz w:val="28"/>
                <w:szCs w:val="28"/>
              </w:rPr>
              <w:t>所有参与者进场，合唱歌曲（校歌），结束运动会闭幕式。</w:t>
            </w:r>
          </w:p>
        </w:tc>
        <w:tc>
          <w:tcPr>
            <w:tcW w:w="1380" w:type="dxa"/>
            <w:vAlign w:val="center"/>
          </w:tcPr>
          <w:p>
            <w:pPr>
              <w:jc w:val="center"/>
              <w:rPr>
                <w:rFonts w:ascii="仿宋" w:hAnsi="仿宋" w:eastAsia="仿宋" w:cs="仿宋"/>
                <w:sz w:val="28"/>
                <w:szCs w:val="28"/>
              </w:rPr>
            </w:pPr>
          </w:p>
        </w:tc>
      </w:tr>
    </w:tbl>
    <w:p>
      <w:pPr>
        <w:outlineLvl w:val="0"/>
        <w:rPr>
          <w:rFonts w:ascii="仿宋" w:hAnsi="仿宋" w:eastAsia="仿宋" w:cs="仿宋"/>
          <w:b/>
          <w:bCs/>
          <w:sz w:val="30"/>
          <w:szCs w:val="30"/>
        </w:rPr>
      </w:pPr>
      <w:bookmarkStart w:id="19" w:name="_Toc18497"/>
      <w:r>
        <w:rPr>
          <w:rFonts w:hint="eastAsia" w:ascii="仿宋" w:hAnsi="仿宋" w:eastAsia="仿宋" w:cs="仿宋"/>
          <w:b/>
          <w:bCs/>
          <w:sz w:val="30"/>
          <w:szCs w:val="30"/>
        </w:rPr>
        <w:t>第五部分：竞赛日程表</w:t>
      </w:r>
      <w:bookmarkEnd w:id="19"/>
      <w:bookmarkStart w:id="36" w:name="_GoBack"/>
      <w:bookmarkEnd w:id="36"/>
    </w:p>
    <w:tbl>
      <w:tblPr>
        <w:tblStyle w:val="12"/>
        <w:tblpPr w:leftFromText="180" w:rightFromText="180" w:vertAnchor="text" w:horzAnchor="page" w:tblpX="1090" w:tblpY="1324"/>
        <w:tblOverlap w:val="never"/>
        <w:tblW w:w="9759" w:type="dxa"/>
        <w:tblInd w:w="0" w:type="dxa"/>
        <w:tblLayout w:type="fixed"/>
        <w:tblCellMar>
          <w:top w:w="0" w:type="dxa"/>
          <w:left w:w="108" w:type="dxa"/>
          <w:bottom w:w="0" w:type="dxa"/>
          <w:right w:w="108" w:type="dxa"/>
        </w:tblCellMar>
      </w:tblPr>
      <w:tblGrid>
        <w:gridCol w:w="794"/>
        <w:gridCol w:w="2800"/>
        <w:gridCol w:w="1559"/>
        <w:gridCol w:w="1875"/>
        <w:gridCol w:w="975"/>
        <w:gridCol w:w="1756"/>
      </w:tblGrid>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2"/>
                <w:szCs w:val="32"/>
              </w:rPr>
            </w:pPr>
            <w:r>
              <w:rPr>
                <w:rFonts w:hint="eastAsia" w:ascii="宋体" w:hAnsi="宋体" w:eastAsia="宋体" w:cs="宋体"/>
                <w:b/>
                <w:color w:val="000000"/>
                <w:sz w:val="32"/>
                <w:lang w:bidi="ar"/>
              </w:rPr>
              <w:t>11月8日下午</w:t>
            </w: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A径赛</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类别</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人（队）数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学生乙组女子100米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学生甲组女子100米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学生乙组男子100米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学生甲组男子100米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学生乙组女子200米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6</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学生甲组女子200米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6</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学生乙组男子200米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sz w:val="22"/>
                <w:szCs w:val="22"/>
              </w:rPr>
              <w:t>学生甲组男子2</w:t>
            </w:r>
            <w:r>
              <w:rPr>
                <w:rFonts w:ascii="宋体" w:hAnsi="宋体" w:eastAsia="宋体" w:cs="宋体"/>
                <w:color w:val="000000"/>
                <w:sz w:val="22"/>
                <w:szCs w:val="22"/>
              </w:rPr>
              <w:t>00</w:t>
            </w:r>
            <w:r>
              <w:rPr>
                <w:rFonts w:hint="eastAsia" w:ascii="宋体" w:hAnsi="宋体" w:eastAsia="宋体" w:cs="宋体"/>
                <w:color w:val="000000"/>
                <w:sz w:val="22"/>
                <w:szCs w:val="22"/>
              </w:rPr>
              <w:t>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预赛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sz w:val="22"/>
                <w:szCs w:val="22"/>
              </w:rPr>
              <w:t>学生乙组女子8</w:t>
            </w:r>
            <w:r>
              <w:rPr>
                <w:rFonts w:ascii="宋体" w:hAnsi="宋体" w:eastAsia="宋体" w:cs="宋体"/>
                <w:color w:val="000000"/>
                <w:sz w:val="22"/>
                <w:szCs w:val="22"/>
              </w:rPr>
              <w:t>00</w:t>
            </w:r>
            <w:r>
              <w:rPr>
                <w:rFonts w:hint="eastAsia" w:ascii="宋体" w:hAnsi="宋体" w:eastAsia="宋体" w:cs="宋体"/>
                <w:color w:val="000000"/>
                <w:sz w:val="22"/>
                <w:szCs w:val="22"/>
              </w:rPr>
              <w:t>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10</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学生甲组女子800米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11</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学生乙组男子800米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学生甲组男子800米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7:50</w:t>
            </w: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B田赛</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类别</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人（队）数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学生乙组女子仰卧起坐</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学生甲组女子仰卧起坐</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学生乙组女子跳高</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学生甲组女子跳高</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学生乙组男子跳高</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学生甲组男子跳高</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学生乙组男子引体向上</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学生甲组男子引体向上</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学生乙组女子立定跳远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6</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学生甲组女子立定跳远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学生乙组男子立定跳远</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学生甲组男子立定跳远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r>
              <w:rPr>
                <w:rFonts w:hint="eastAsia" w:ascii="宋体" w:hAnsi="宋体" w:eastAsia="宋体" w:cs="宋体"/>
                <w:color w:val="000000"/>
                <w:kern w:val="0"/>
                <w:sz w:val="22"/>
                <w:szCs w:val="22"/>
                <w:lang w:bidi="ar"/>
              </w:rPr>
              <w:t>:30</w:t>
            </w:r>
          </w:p>
        </w:tc>
      </w:tr>
      <w:tr>
        <w:tblPrEx>
          <w:tblCellMar>
            <w:top w:w="0" w:type="dxa"/>
            <w:left w:w="108" w:type="dxa"/>
            <w:bottom w:w="0" w:type="dxa"/>
            <w:right w:w="108" w:type="dxa"/>
          </w:tblCellMar>
        </w:tblPrEx>
        <w:trPr>
          <w:trHeight w:val="270" w:hRule="atLeast"/>
        </w:trPr>
        <w:tc>
          <w:tcPr>
            <w:tcW w:w="794"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2800"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559"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87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975"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c>
          <w:tcPr>
            <w:tcW w:w="1756" w:type="dxa"/>
            <w:tcBorders>
              <w:top w:val="nil"/>
              <w:left w:val="nil"/>
              <w:bottom w:val="nil"/>
              <w:right w:val="nil"/>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6"/>
                <w:szCs w:val="36"/>
              </w:rPr>
            </w:pPr>
            <w:r>
              <w:rPr>
                <w:rFonts w:hint="eastAsia" w:ascii="宋体" w:hAnsi="宋体" w:eastAsia="宋体" w:cs="宋体"/>
                <w:b/>
                <w:color w:val="000000"/>
                <w:sz w:val="36"/>
                <w:lang w:bidi="ar"/>
              </w:rPr>
              <w:t>11月9日上午</w:t>
            </w: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A竞赛</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类别</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人（队）数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学生乙组女子400米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学生甲组女子400米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8</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40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学生乙组男子400米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8</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学生甲组男子400米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9</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r>
              <w:rPr>
                <w:rFonts w:ascii="宋体" w:hAnsi="宋体" w:eastAsia="宋体" w:cs="宋体"/>
                <w:color w:val="000000"/>
                <w:kern w:val="0"/>
                <w:sz w:val="22"/>
                <w:szCs w:val="22"/>
                <w:lang w:bidi="ar"/>
              </w:rPr>
              <w:t>2</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9:40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Style w:val="15"/>
                <w:rFonts w:hint="default"/>
                <w:lang w:bidi="ar"/>
              </w:rPr>
              <w:t>学生乙组女子1</w:t>
            </w:r>
            <w:r>
              <w:rPr>
                <w:rStyle w:val="16"/>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Style w:val="15"/>
                <w:rFonts w:hint="default"/>
                <w:lang w:bidi="ar"/>
              </w:rPr>
              <w:t>学生甲组女子1</w:t>
            </w:r>
            <w:r>
              <w:rPr>
                <w:rStyle w:val="16"/>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0:05</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Style w:val="15"/>
                <w:rFonts w:hint="default"/>
                <w:lang w:bidi="ar"/>
              </w:rPr>
              <w:t>学生乙组男子1</w:t>
            </w:r>
            <w:r>
              <w:rPr>
                <w:rStyle w:val="16"/>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0:10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Style w:val="15"/>
                <w:rFonts w:hint="default"/>
                <w:lang w:bidi="ar"/>
              </w:rPr>
              <w:t>学生甲组男子1</w:t>
            </w:r>
            <w:r>
              <w:rPr>
                <w:rStyle w:val="16"/>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0:15</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Style w:val="15"/>
                <w:rFonts w:hint="default"/>
                <w:lang w:bidi="ar"/>
              </w:rPr>
              <w:t>学生乙组女子2</w:t>
            </w:r>
            <w:r>
              <w:rPr>
                <w:rStyle w:val="16"/>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0:20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Style w:val="15"/>
                <w:rFonts w:hint="default"/>
                <w:lang w:bidi="ar"/>
              </w:rPr>
              <w:t>学生甲组女子2</w:t>
            </w:r>
            <w:r>
              <w:rPr>
                <w:rStyle w:val="16"/>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0:25</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Style w:val="15"/>
                <w:rFonts w:hint="default"/>
                <w:lang w:bidi="ar"/>
              </w:rPr>
              <w:t>学生乙组男子2</w:t>
            </w:r>
            <w:r>
              <w:rPr>
                <w:rStyle w:val="16"/>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0:30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Style w:val="15"/>
                <w:rFonts w:hint="default"/>
                <w:lang w:bidi="ar"/>
              </w:rPr>
              <w:t>学生甲组男子2</w:t>
            </w:r>
            <w:r>
              <w:rPr>
                <w:rStyle w:val="16"/>
                <w:rFonts w:hint="default"/>
                <w:lang w:bidi="ar"/>
              </w:rPr>
              <w:t>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10:3</w:t>
            </w:r>
            <w:r>
              <w:rPr>
                <w:rFonts w:ascii="宋体" w:hAnsi="宋体" w:eastAsia="宋体" w:cs="宋体"/>
                <w:color w:val="000000"/>
                <w:kern w:val="0"/>
                <w:sz w:val="22"/>
                <w:szCs w:val="22"/>
                <w:lang w:bidi="ar"/>
              </w:rPr>
              <w:t>5</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15</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学生乙组女子4X100米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1</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16</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学生甲组女子4X100米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r>
              <w:rPr>
                <w:rFonts w:ascii="宋体" w:hAnsi="宋体" w:eastAsia="宋体" w:cs="宋体"/>
                <w:color w:val="000000"/>
                <w:kern w:val="0"/>
                <w:sz w:val="22"/>
                <w:szCs w:val="22"/>
                <w:lang w:bidi="ar"/>
              </w:rPr>
              <w:t>10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学生乙组男子4X100米</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r>
              <w:rPr>
                <w:rFonts w:ascii="宋体" w:hAnsi="宋体" w:eastAsia="宋体" w:cs="宋体"/>
                <w:color w:val="000000"/>
                <w:kern w:val="0"/>
                <w:sz w:val="22"/>
                <w:szCs w:val="22"/>
                <w:lang w:bidi="ar"/>
              </w:rPr>
              <w:t>20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学生甲组男子4X100米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r>
              <w:rPr>
                <w:rFonts w:ascii="宋体" w:hAnsi="宋体" w:eastAsia="宋体" w:cs="宋体"/>
                <w:color w:val="000000"/>
                <w:kern w:val="0"/>
                <w:sz w:val="22"/>
                <w:szCs w:val="22"/>
                <w:lang w:bidi="ar"/>
              </w:rPr>
              <w:t>30</w:t>
            </w:r>
          </w:p>
        </w:tc>
      </w:tr>
      <w:tr>
        <w:tblPrEx>
          <w:tblCellMar>
            <w:top w:w="0" w:type="dxa"/>
            <w:left w:w="108" w:type="dxa"/>
            <w:bottom w:w="0" w:type="dxa"/>
            <w:right w:w="108" w:type="dxa"/>
          </w:tblCellMar>
        </w:tblPrEx>
        <w:trPr>
          <w:trHeight w:val="450" w:hRule="atLeast"/>
        </w:trPr>
        <w:tc>
          <w:tcPr>
            <w:tcW w:w="9759" w:type="dxa"/>
            <w:gridSpan w:val="6"/>
            <w:tcBorders>
              <w:top w:val="nil"/>
              <w:left w:val="nil"/>
              <w:bottom w:val="nil"/>
              <w:right w:val="nil"/>
            </w:tcBorders>
            <w:shd w:val="clear" w:color="auto" w:fill="auto"/>
            <w:noWrap/>
            <w:vAlign w:val="center"/>
          </w:tcPr>
          <w:p>
            <w:pPr>
              <w:widowControl/>
              <w:jc w:val="left"/>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B田赛</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类别</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人（队）数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组次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时间</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2</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3</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9</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4</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学生甲组男子跳远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5</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学生甲组女子90秒跳绳</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6</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学生乙组女子90秒跳绳</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1</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0</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7</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学生乙组女子实心球掷远</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10</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2</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8</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学生甲组女子实心球掷远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10</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4</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28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学生乙组男子实心球掷远</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1:00</w:t>
            </w:r>
          </w:p>
        </w:tc>
      </w:tr>
      <w:tr>
        <w:tblPrEx>
          <w:tblCellMar>
            <w:top w:w="0" w:type="dxa"/>
            <w:left w:w="108" w:type="dxa"/>
            <w:bottom w:w="0" w:type="dxa"/>
            <w:right w:w="108" w:type="dxa"/>
          </w:tblCellMar>
        </w:tblPrEx>
        <w:trPr>
          <w:trHeight w:val="270"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w:t>
            </w:r>
          </w:p>
        </w:tc>
        <w:tc>
          <w:tcPr>
            <w:tcW w:w="280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学生甲组男子实心球掷远</w:t>
            </w:r>
          </w:p>
        </w:tc>
        <w:tc>
          <w:tcPr>
            <w:tcW w:w="1559"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决赛</w:t>
            </w:r>
          </w:p>
        </w:tc>
        <w:tc>
          <w:tcPr>
            <w:tcW w:w="18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widowControl/>
              <w:jc w:val="center"/>
              <w:rPr>
                <w:rFonts w:ascii="宋体" w:hAnsi="宋体" w:eastAsia="宋体" w:cs="宋体"/>
                <w:color w:val="000000"/>
                <w:sz w:val="22"/>
                <w:szCs w:val="22"/>
              </w:rPr>
            </w:pPr>
            <w:r>
              <w:rPr>
                <w:rFonts w:ascii="宋体" w:hAnsi="宋体" w:eastAsia="宋体" w:cs="宋体"/>
                <w:color w:val="000000"/>
                <w:kern w:val="0"/>
                <w:sz w:val="22"/>
                <w:szCs w:val="22"/>
                <w:lang w:bidi="ar"/>
              </w:rPr>
              <w:t>11</w:t>
            </w:r>
            <w:r>
              <w:rPr>
                <w:rFonts w:hint="eastAsia" w:ascii="宋体" w:hAnsi="宋体" w:eastAsia="宋体" w:cs="宋体"/>
                <w:color w:val="000000"/>
                <w:kern w:val="0"/>
                <w:sz w:val="22"/>
                <w:szCs w:val="22"/>
                <w:lang w:bidi="ar"/>
              </w:rPr>
              <w:t>:</w:t>
            </w:r>
            <w:r>
              <w:rPr>
                <w:rFonts w:ascii="宋体" w:hAnsi="宋体" w:eastAsia="宋体" w:cs="宋体"/>
                <w:color w:val="000000"/>
                <w:kern w:val="0"/>
                <w:sz w:val="22"/>
                <w:szCs w:val="22"/>
                <w:lang w:bidi="ar"/>
              </w:rPr>
              <w:t>3</w:t>
            </w:r>
            <w:r>
              <w:rPr>
                <w:rFonts w:hint="eastAsia" w:ascii="宋体" w:hAnsi="宋体" w:eastAsia="宋体" w:cs="宋体"/>
                <w:color w:val="000000"/>
                <w:kern w:val="0"/>
                <w:sz w:val="22"/>
                <w:szCs w:val="22"/>
                <w:lang w:bidi="ar"/>
              </w:rPr>
              <w:t>0</w:t>
            </w:r>
          </w:p>
        </w:tc>
      </w:tr>
      <w:tr>
        <w:tblPrEx>
          <w:tblCellMar>
            <w:top w:w="0" w:type="dxa"/>
            <w:left w:w="108" w:type="dxa"/>
            <w:bottom w:w="0" w:type="dxa"/>
            <w:right w:w="108" w:type="dxa"/>
          </w:tblCellMar>
        </w:tblPrEx>
        <w:trPr>
          <w:trHeight w:val="624" w:hRule="atLeast"/>
        </w:trPr>
        <w:tc>
          <w:tcPr>
            <w:tcW w:w="9759" w:type="dxa"/>
            <w:gridSpan w:val="6"/>
            <w:tcBorders>
              <w:top w:val="nil"/>
              <w:left w:val="nil"/>
              <w:bottom w:val="nil"/>
              <w:right w:val="nil"/>
            </w:tcBorders>
            <w:shd w:val="clear" w:color="auto" w:fill="auto"/>
            <w:noWrap/>
            <w:vAlign w:val="center"/>
          </w:tcPr>
          <w:p>
            <w:pPr>
              <w:rPr>
                <w:rFonts w:ascii="宋体" w:hAnsi="宋体" w:eastAsia="宋体" w:cs="宋体"/>
                <w:color w:val="000000"/>
                <w:sz w:val="22"/>
                <w:szCs w:val="22"/>
              </w:rPr>
            </w:pPr>
            <w:r>
              <w:rPr>
                <w:rFonts w:hint="eastAsia" w:ascii="宋体" w:hAnsi="宋体" w:eastAsia="宋体" w:cs="宋体"/>
                <w:b/>
                <w:color w:val="000000"/>
                <w:sz w:val="36"/>
                <w:lang w:bidi="ar"/>
              </w:rPr>
              <w:t>11月9日下午</w:t>
            </w:r>
          </w:p>
        </w:tc>
      </w:tr>
      <w:tr>
        <w:tblPrEx>
          <w:tblCellMar>
            <w:top w:w="0" w:type="dxa"/>
            <w:left w:w="108" w:type="dxa"/>
            <w:bottom w:w="0" w:type="dxa"/>
            <w:right w:w="108" w:type="dxa"/>
          </w:tblCellMar>
        </w:tblPrEx>
        <w:trPr>
          <w:trHeight w:val="624" w:hRule="atLeast"/>
        </w:trPr>
        <w:tc>
          <w:tcPr>
            <w:tcW w:w="9759" w:type="dxa"/>
            <w:gridSpan w:val="6"/>
            <w:tcBorders>
              <w:top w:val="nil"/>
              <w:left w:val="nil"/>
              <w:bottom w:val="single" w:color="auto" w:sz="4" w:space="0"/>
              <w:right w:val="nil"/>
            </w:tcBorders>
            <w:shd w:val="clear" w:color="auto" w:fill="auto"/>
            <w:noWrap/>
            <w:vAlign w:val="center"/>
          </w:tcPr>
          <w:p>
            <w:pPr>
              <w:rPr>
                <w:rFonts w:ascii="宋体" w:hAnsi="宋体" w:eastAsia="宋体" w:cs="宋体"/>
                <w:color w:val="000000"/>
                <w:sz w:val="22"/>
                <w:szCs w:val="22"/>
              </w:rPr>
            </w:pPr>
            <w:r>
              <w:rPr>
                <w:rFonts w:hint="eastAsia" w:ascii="宋体" w:hAnsi="宋体" w:eastAsia="宋体" w:cs="宋体"/>
                <w:b/>
                <w:bCs/>
                <w:color w:val="000000"/>
                <w:kern w:val="0"/>
                <w:sz w:val="36"/>
                <w:szCs w:val="36"/>
                <w:lang w:bidi="ar"/>
              </w:rPr>
              <w:t>集体趣味竞赛项目</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项目</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类别</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人数（每队）</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组次</w:t>
            </w:r>
          </w:p>
        </w:tc>
        <w:tc>
          <w:tcPr>
            <w:tcW w:w="17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时间</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一圈到底</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决赛</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40人</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13:30</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w:t>
            </w:r>
          </w:p>
        </w:tc>
        <w:tc>
          <w:tcPr>
            <w:tcW w:w="2800"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穿脱衣接力</w:t>
            </w:r>
          </w:p>
        </w:tc>
        <w:tc>
          <w:tcPr>
            <w:tcW w:w="1559"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决赛</w:t>
            </w:r>
          </w:p>
        </w:tc>
        <w:tc>
          <w:tcPr>
            <w:tcW w:w="18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40人</w:t>
            </w:r>
          </w:p>
        </w:tc>
        <w:tc>
          <w:tcPr>
            <w:tcW w:w="9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56"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14:30</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水到渠成</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决赛</w:t>
            </w:r>
          </w:p>
        </w:tc>
        <w:tc>
          <w:tcPr>
            <w:tcW w:w="18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40人</w:t>
            </w:r>
          </w:p>
        </w:tc>
        <w:tc>
          <w:tcPr>
            <w:tcW w:w="9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15:30</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2800"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拔河</w:t>
            </w:r>
          </w:p>
        </w:tc>
        <w:tc>
          <w:tcPr>
            <w:tcW w:w="1559"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决赛</w:t>
            </w:r>
          </w:p>
        </w:tc>
        <w:tc>
          <w:tcPr>
            <w:tcW w:w="18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30人</w:t>
            </w:r>
          </w:p>
        </w:tc>
        <w:tc>
          <w:tcPr>
            <w:tcW w:w="9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56"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16:30</w:t>
            </w:r>
          </w:p>
        </w:tc>
      </w:tr>
      <w:tr>
        <w:tblPrEx>
          <w:tblCellMar>
            <w:top w:w="0" w:type="dxa"/>
            <w:left w:w="108" w:type="dxa"/>
            <w:bottom w:w="0" w:type="dxa"/>
            <w:right w:w="108" w:type="dxa"/>
          </w:tblCellMar>
        </w:tblPrEx>
        <w:trPr>
          <w:trHeight w:val="270" w:hRule="atLeast"/>
        </w:trPr>
        <w:tc>
          <w:tcPr>
            <w:tcW w:w="794"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5</w:t>
            </w:r>
          </w:p>
        </w:tc>
        <w:tc>
          <w:tcPr>
            <w:tcW w:w="2800"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40×60接力赛</w:t>
            </w:r>
          </w:p>
        </w:tc>
        <w:tc>
          <w:tcPr>
            <w:tcW w:w="1559"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决赛</w:t>
            </w:r>
          </w:p>
        </w:tc>
        <w:tc>
          <w:tcPr>
            <w:tcW w:w="18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40人</w:t>
            </w:r>
          </w:p>
        </w:tc>
        <w:tc>
          <w:tcPr>
            <w:tcW w:w="975"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756" w:type="dxa"/>
            <w:tcBorders>
              <w:top w:val="single" w:color="auto" w:sz="4" w:space="0"/>
              <w:left w:val="single" w:color="auto" w:sz="4" w:space="0"/>
              <w:bottom w:val="single" w:color="auto" w:sz="4" w:space="0"/>
              <w:right w:val="single" w:color="auto" w:sz="4" w:space="0"/>
            </w:tcBorders>
            <w:shd w:val="clear" w:color="auto" w:fill="FFFF00"/>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17:30</w:t>
            </w:r>
          </w:p>
        </w:tc>
      </w:tr>
    </w:tbl>
    <w:p>
      <w:pPr>
        <w:outlineLvl w:val="0"/>
        <w:rPr>
          <w:rFonts w:ascii="仿宋" w:hAnsi="仿宋" w:eastAsia="仿宋" w:cs="仿宋"/>
          <w:b/>
          <w:bCs/>
          <w:sz w:val="30"/>
          <w:szCs w:val="30"/>
        </w:rPr>
      </w:pPr>
      <w:bookmarkStart w:id="20" w:name="_Toc5471"/>
      <w:r>
        <w:rPr>
          <w:rFonts w:hint="eastAsia" w:ascii="仿宋" w:hAnsi="仿宋" w:eastAsia="仿宋" w:cs="仿宋"/>
          <w:b/>
          <w:bCs/>
          <w:sz w:val="30"/>
          <w:szCs w:val="30"/>
        </w:rPr>
        <w:t>第六部分：竞赛报名资格及时间办法</w:t>
      </w:r>
      <w:bookmarkEnd w:id="20"/>
    </w:p>
    <w:p>
      <w:pPr>
        <w:rPr>
          <w:rFonts w:ascii="仿宋" w:hAnsi="仿宋" w:eastAsia="仿宋" w:cs="仿宋"/>
          <w:sz w:val="28"/>
          <w:szCs w:val="28"/>
        </w:rPr>
      </w:pPr>
      <w:r>
        <w:rPr>
          <w:rFonts w:hint="eastAsia" w:ascii="仿宋" w:hAnsi="仿宋" w:eastAsia="仿宋" w:cs="仿宋"/>
          <w:sz w:val="28"/>
          <w:szCs w:val="28"/>
        </w:rPr>
        <w:t>1.按学院组队参赛。（注：甲组为体育专业学生参加）</w:t>
      </w:r>
    </w:p>
    <w:p>
      <w:pPr>
        <w:rPr>
          <w:rFonts w:ascii="仿宋" w:hAnsi="仿宋" w:eastAsia="仿宋" w:cs="仿宋"/>
          <w:sz w:val="28"/>
          <w:szCs w:val="28"/>
        </w:rPr>
      </w:pPr>
      <w:r>
        <w:rPr>
          <w:rFonts w:hint="eastAsia" w:ascii="仿宋" w:hAnsi="仿宋" w:eastAsia="仿宋" w:cs="仿宋"/>
          <w:sz w:val="28"/>
          <w:szCs w:val="28"/>
        </w:rPr>
        <w:t>2.运动员必须是在校的、有正式学籍的学生。</w:t>
      </w:r>
    </w:p>
    <w:p>
      <w:pPr>
        <w:rPr>
          <w:rFonts w:ascii="仿宋" w:hAnsi="仿宋" w:eastAsia="仿宋" w:cs="仿宋"/>
          <w:sz w:val="28"/>
          <w:szCs w:val="28"/>
        </w:rPr>
      </w:pPr>
      <w:r>
        <w:rPr>
          <w:rFonts w:hint="eastAsia" w:ascii="仿宋" w:hAnsi="仿宋" w:eastAsia="仿宋" w:cs="仿宋"/>
          <w:sz w:val="28"/>
          <w:szCs w:val="28"/>
        </w:rPr>
        <w:t>3.各单位（学生组）须报领队1人。</w:t>
      </w:r>
    </w:p>
    <w:p>
      <w:pPr>
        <w:rPr>
          <w:rFonts w:ascii="仿宋" w:hAnsi="仿宋" w:eastAsia="仿宋" w:cs="仿宋"/>
          <w:sz w:val="28"/>
          <w:szCs w:val="28"/>
        </w:rPr>
      </w:pPr>
      <w:r>
        <w:rPr>
          <w:rFonts w:hint="eastAsia" w:ascii="仿宋" w:hAnsi="仿宋" w:eastAsia="仿宋" w:cs="仿宋"/>
          <w:sz w:val="28"/>
          <w:szCs w:val="28"/>
        </w:rPr>
        <w:t>4.学生乙组各单位每项限报6人，每人限报2项，可兼报接力赛，接力赛各单位限报两队。学生甲组为体育专业，以辅导员为单位每项不限人数，每人限报2项，可兼报接力赛，接力赛各单位不限队数。</w:t>
      </w:r>
    </w:p>
    <w:p>
      <w:pPr>
        <w:rPr>
          <w:rFonts w:ascii="仿宋" w:hAnsi="仿宋" w:eastAsia="仿宋" w:cs="仿宋"/>
          <w:sz w:val="28"/>
          <w:szCs w:val="28"/>
        </w:rPr>
      </w:pPr>
      <w:r>
        <w:rPr>
          <w:rFonts w:hint="eastAsia" w:ascii="仿宋" w:hAnsi="仿宋" w:eastAsia="仿宋" w:cs="仿宋"/>
          <w:sz w:val="28"/>
          <w:szCs w:val="28"/>
        </w:rPr>
        <w:t>5.参加800米、1500米的运动员，必须进行体检（县级二甲及以上医院），将两个月以内的合格体检证明在比赛时交到检录处，凡没有体检证明及体检不合格的运动员不能参赛。</w:t>
      </w:r>
    </w:p>
    <w:p>
      <w:pPr>
        <w:rPr>
          <w:rFonts w:ascii="仿宋" w:hAnsi="仿宋" w:eastAsia="仿宋" w:cs="仿宋"/>
          <w:sz w:val="28"/>
          <w:szCs w:val="28"/>
        </w:rPr>
      </w:pPr>
      <w:r>
        <w:rPr>
          <w:rFonts w:hint="eastAsia" w:ascii="仿宋" w:hAnsi="仿宋" w:eastAsia="仿宋" w:cs="仿宋"/>
          <w:sz w:val="28"/>
          <w:szCs w:val="28"/>
        </w:rPr>
        <w:t>6.青神校区甲组各参赛单位务必于10月17日前将报名表以电子文档形式送交  顾洲QQ：1548981294    联系电话：18681611890。</w:t>
      </w:r>
    </w:p>
    <w:p>
      <w:pPr>
        <w:rPr>
          <w:rFonts w:ascii="仿宋" w:hAnsi="仿宋" w:eastAsia="仿宋" w:cs="仿宋"/>
          <w:sz w:val="28"/>
          <w:szCs w:val="28"/>
        </w:rPr>
      </w:pPr>
      <w:r>
        <w:rPr>
          <w:rFonts w:hint="eastAsia" w:ascii="仿宋" w:hAnsi="仿宋" w:eastAsia="仿宋" w:cs="仿宋"/>
          <w:sz w:val="28"/>
          <w:szCs w:val="28"/>
        </w:rPr>
        <w:t>7.青神校区乙组各参赛单位务必于10月17日前将报名表以电子文档形式送交  徐雨淋QQ：2442161776  联系电话：13568380576</w:t>
      </w:r>
    </w:p>
    <w:p>
      <w:pPr>
        <w:outlineLvl w:val="1"/>
        <w:rPr>
          <w:rFonts w:ascii="仿宋" w:hAnsi="仿宋" w:eastAsia="仿宋" w:cs="仿宋"/>
          <w:sz w:val="28"/>
          <w:szCs w:val="28"/>
        </w:rPr>
      </w:pPr>
      <w:bookmarkStart w:id="21" w:name="_Toc32767"/>
      <w:bookmarkEnd w:id="21"/>
      <w:r>
        <w:rPr>
          <w:rFonts w:hint="eastAsia" w:ascii="仿宋" w:hAnsi="仿宋" w:eastAsia="仿宋" w:cs="仿宋"/>
          <w:sz w:val="28"/>
          <w:szCs w:val="28"/>
        </w:rPr>
        <w:t>8.报名表必须按统一制发的表格。</w:t>
      </w:r>
    </w:p>
    <w:p>
      <w:pPr>
        <w:rPr>
          <w:rFonts w:ascii="仿宋" w:hAnsi="仿宋" w:eastAsia="仿宋" w:cs="仿宋"/>
          <w:sz w:val="28"/>
          <w:szCs w:val="28"/>
        </w:rPr>
      </w:pPr>
      <w:r>
        <w:rPr>
          <w:rFonts w:hint="eastAsia" w:ascii="仿宋" w:hAnsi="仿宋" w:eastAsia="仿宋" w:cs="仿宋"/>
          <w:sz w:val="28"/>
          <w:szCs w:val="28"/>
        </w:rPr>
        <w:t>9.各单位填写报名表前请认真考虑，报名人员和项目必须审核落实。报名表一经报送，不得更改或补报。</w:t>
      </w:r>
    </w:p>
    <w:p>
      <w:pPr>
        <w:outlineLvl w:val="0"/>
        <w:rPr>
          <w:rFonts w:ascii="仿宋" w:hAnsi="仿宋" w:eastAsia="仿宋" w:cs="仿宋"/>
          <w:b/>
          <w:bCs/>
          <w:sz w:val="30"/>
          <w:szCs w:val="30"/>
        </w:rPr>
      </w:pPr>
      <w:bookmarkStart w:id="22" w:name="_Toc18565"/>
      <w:r>
        <w:rPr>
          <w:rFonts w:hint="eastAsia" w:ascii="仿宋" w:hAnsi="仿宋" w:eastAsia="仿宋" w:cs="仿宋"/>
          <w:b/>
          <w:bCs/>
          <w:sz w:val="30"/>
          <w:szCs w:val="30"/>
        </w:rPr>
        <w:t>第七部分：竞赛办法</w:t>
      </w:r>
      <w:bookmarkEnd w:id="22"/>
    </w:p>
    <w:p>
      <w:pPr>
        <w:rPr>
          <w:rFonts w:ascii="仿宋" w:hAnsi="仿宋" w:eastAsia="仿宋" w:cs="仿宋"/>
          <w:sz w:val="28"/>
          <w:szCs w:val="28"/>
        </w:rPr>
      </w:pPr>
      <w:r>
        <w:rPr>
          <w:rFonts w:hint="eastAsia" w:ascii="仿宋" w:hAnsi="仿宋" w:eastAsia="仿宋" w:cs="仿宋"/>
          <w:sz w:val="28"/>
          <w:szCs w:val="28"/>
        </w:rPr>
        <w:t>1.按中国田径协会审定的《最新田径竞赛规则》、《国家体育锻炼标准》的相关规定和我院制定的教职员工竞赛规定及办法实施。</w:t>
      </w:r>
    </w:p>
    <w:p>
      <w:pPr>
        <w:rPr>
          <w:rFonts w:ascii="仿宋" w:hAnsi="仿宋" w:eastAsia="仿宋" w:cs="仿宋"/>
          <w:sz w:val="28"/>
          <w:szCs w:val="28"/>
        </w:rPr>
      </w:pPr>
      <w:r>
        <w:rPr>
          <w:rFonts w:hint="eastAsia" w:ascii="仿宋" w:hAnsi="仿宋" w:eastAsia="仿宋" w:cs="仿宋"/>
          <w:sz w:val="28"/>
          <w:szCs w:val="28"/>
        </w:rPr>
        <w:t>2.学生乙组100米、200米实行预决赛制，其余所有竞赛项目均为决赛；学生甲组所有竞赛均实行预决赛制，预赛时间另行安排。</w:t>
      </w:r>
    </w:p>
    <w:p>
      <w:pPr>
        <w:rPr>
          <w:rFonts w:ascii="仿宋" w:hAnsi="仿宋" w:eastAsia="仿宋" w:cs="仿宋"/>
          <w:sz w:val="28"/>
          <w:szCs w:val="28"/>
        </w:rPr>
      </w:pPr>
      <w:r>
        <w:rPr>
          <w:rFonts w:hint="eastAsia" w:ascii="仿宋" w:hAnsi="仿宋" w:eastAsia="仿宋" w:cs="仿宋"/>
          <w:sz w:val="28"/>
          <w:szCs w:val="28"/>
        </w:rPr>
        <w:t>3.某项报名人数（队数）不足3人（队）时，取消该项比赛。</w:t>
      </w:r>
    </w:p>
    <w:p>
      <w:pPr>
        <w:rPr>
          <w:rFonts w:ascii="仿宋" w:hAnsi="仿宋" w:eastAsia="仿宋" w:cs="仿宋"/>
          <w:sz w:val="28"/>
          <w:szCs w:val="28"/>
        </w:rPr>
      </w:pPr>
      <w:r>
        <w:rPr>
          <w:rFonts w:hint="eastAsia" w:ascii="仿宋" w:hAnsi="仿宋" w:eastAsia="仿宋" w:cs="仿宋"/>
          <w:sz w:val="28"/>
          <w:szCs w:val="28"/>
        </w:rPr>
        <w:t>4.比赛检录地点设在学院田径场。</w:t>
      </w:r>
    </w:p>
    <w:p>
      <w:pPr>
        <w:rPr>
          <w:rFonts w:ascii="仿宋" w:hAnsi="仿宋" w:eastAsia="仿宋" w:cs="仿宋"/>
          <w:sz w:val="28"/>
          <w:szCs w:val="28"/>
        </w:rPr>
      </w:pPr>
      <w:r>
        <w:rPr>
          <w:rFonts w:hint="eastAsia" w:ascii="仿宋" w:hAnsi="仿宋" w:eastAsia="仿宋" w:cs="仿宋"/>
          <w:sz w:val="28"/>
          <w:szCs w:val="28"/>
        </w:rPr>
        <w:t>5.比赛检录时间：学生组径赛提前15分钟，学生组田赛提前20分钟；各参赛运动员必须按时到场侯检，过时未予检录者作弃权处理。</w:t>
      </w:r>
    </w:p>
    <w:p>
      <w:pPr>
        <w:rPr>
          <w:rFonts w:ascii="仿宋" w:hAnsi="仿宋" w:eastAsia="仿宋" w:cs="仿宋"/>
          <w:sz w:val="28"/>
          <w:szCs w:val="28"/>
        </w:rPr>
      </w:pPr>
      <w:r>
        <w:rPr>
          <w:rFonts w:hint="eastAsia" w:ascii="仿宋" w:hAnsi="仿宋" w:eastAsia="仿宋" w:cs="仿宋"/>
          <w:sz w:val="28"/>
          <w:szCs w:val="28"/>
        </w:rPr>
        <w:t>6.参赛的学生运动员在检录时需将本人学生证交检录处验证，不得冒名顶替，违者取消该运动员的参赛资格，同时取消该队该项的竞赛成绩，并通报批评。</w:t>
      </w:r>
    </w:p>
    <w:p>
      <w:pPr>
        <w:rPr>
          <w:rFonts w:ascii="仿宋" w:hAnsi="仿宋" w:eastAsia="仿宋" w:cs="仿宋"/>
          <w:sz w:val="28"/>
          <w:szCs w:val="28"/>
        </w:rPr>
      </w:pPr>
      <w:r>
        <w:rPr>
          <w:rFonts w:hint="eastAsia" w:ascii="仿宋" w:hAnsi="仿宋" w:eastAsia="仿宋" w:cs="仿宋"/>
          <w:sz w:val="28"/>
          <w:szCs w:val="28"/>
        </w:rPr>
        <w:t>7.凡运动员检录后，不得擅离检录处。应佩带好道次或顺序号码布，统一由裁判员整队集合后带往比赛场地进行比赛。</w:t>
      </w:r>
    </w:p>
    <w:p>
      <w:pPr>
        <w:rPr>
          <w:rFonts w:ascii="仿宋" w:hAnsi="仿宋" w:eastAsia="仿宋" w:cs="仿宋"/>
          <w:sz w:val="28"/>
          <w:szCs w:val="28"/>
        </w:rPr>
      </w:pPr>
      <w:r>
        <w:rPr>
          <w:rFonts w:hint="eastAsia" w:ascii="仿宋" w:hAnsi="仿宋" w:eastAsia="仿宋" w:cs="仿宋"/>
          <w:sz w:val="28"/>
          <w:szCs w:val="28"/>
        </w:rPr>
        <w:t>8.参加4×100米接力的各单位必须将本队接力棒次名单提前一个单元时间交大会总记录处。</w:t>
      </w:r>
    </w:p>
    <w:p>
      <w:pPr>
        <w:outlineLvl w:val="0"/>
        <w:rPr>
          <w:rFonts w:ascii="仿宋" w:hAnsi="仿宋" w:eastAsia="仿宋" w:cs="仿宋"/>
          <w:b/>
          <w:bCs/>
          <w:sz w:val="30"/>
          <w:szCs w:val="30"/>
        </w:rPr>
      </w:pPr>
      <w:bookmarkStart w:id="23" w:name="_Toc31168"/>
      <w:r>
        <w:rPr>
          <w:rFonts w:hint="eastAsia" w:ascii="仿宋" w:hAnsi="仿宋" w:eastAsia="仿宋" w:cs="仿宋"/>
          <w:b/>
          <w:bCs/>
          <w:sz w:val="30"/>
          <w:szCs w:val="30"/>
        </w:rPr>
        <w:t>第八部分：录取名次及奖励办法</w:t>
      </w:r>
      <w:bookmarkEnd w:id="23"/>
    </w:p>
    <w:p>
      <w:pPr>
        <w:rPr>
          <w:rFonts w:ascii="仿宋" w:hAnsi="仿宋" w:eastAsia="仿宋" w:cs="仿宋"/>
          <w:sz w:val="28"/>
          <w:szCs w:val="28"/>
        </w:rPr>
      </w:pPr>
      <w:r>
        <w:rPr>
          <w:rFonts w:hint="eastAsia" w:ascii="仿宋" w:hAnsi="仿宋" w:eastAsia="仿宋" w:cs="仿宋"/>
          <w:sz w:val="28"/>
          <w:szCs w:val="28"/>
        </w:rPr>
        <w:t>1.学生组分为两个组别进行比赛，每组设团体总分前六名。团体总分按各单位男女参赛运动员在各单项比赛中的得分和破记录加分的总和计算，得分多者名次列前；若总分相等，则以破记录分多者列前；若仍相等则以获得第一名多者名次列前，其余以此类推。</w:t>
      </w:r>
    </w:p>
    <w:p>
      <w:pPr>
        <w:rPr>
          <w:rFonts w:ascii="仿宋" w:hAnsi="仿宋" w:eastAsia="仿宋" w:cs="仿宋"/>
          <w:sz w:val="28"/>
          <w:szCs w:val="28"/>
        </w:rPr>
      </w:pPr>
      <w:r>
        <w:rPr>
          <w:rFonts w:hint="eastAsia" w:ascii="仿宋" w:hAnsi="仿宋" w:eastAsia="仿宋" w:cs="仿宋"/>
          <w:sz w:val="28"/>
          <w:szCs w:val="28"/>
        </w:rPr>
        <w:t>2.学生组各单项录取前6名，按7、5、4、3、2、1计分，如名次并列，得分平均分配，无下一名次。</w:t>
      </w:r>
    </w:p>
    <w:p>
      <w:pPr>
        <w:rPr>
          <w:rFonts w:ascii="仿宋" w:hAnsi="仿宋" w:eastAsia="仿宋" w:cs="仿宋"/>
          <w:sz w:val="28"/>
          <w:szCs w:val="28"/>
        </w:rPr>
      </w:pPr>
      <w:r>
        <w:rPr>
          <w:rFonts w:hint="eastAsia" w:ascii="仿宋" w:hAnsi="仿宋" w:eastAsia="仿宋" w:cs="仿宋"/>
          <w:sz w:val="28"/>
          <w:szCs w:val="28"/>
        </w:rPr>
        <w:t>3.4×100米接力计分加倍。</w:t>
      </w:r>
    </w:p>
    <w:p>
      <w:pPr>
        <w:rPr>
          <w:rFonts w:ascii="仿宋" w:hAnsi="仿宋" w:eastAsia="仿宋" w:cs="仿宋"/>
          <w:sz w:val="28"/>
          <w:szCs w:val="28"/>
        </w:rPr>
      </w:pPr>
      <w:r>
        <w:rPr>
          <w:rFonts w:hint="eastAsia" w:ascii="仿宋" w:hAnsi="仿宋" w:eastAsia="仿宋" w:cs="仿宋"/>
          <w:sz w:val="28"/>
          <w:szCs w:val="28"/>
        </w:rPr>
        <w:t>4.参赛不足6人（队）时，递减一名录取。</w:t>
      </w:r>
    </w:p>
    <w:p>
      <w:pPr>
        <w:rPr>
          <w:rFonts w:ascii="仿宋" w:hAnsi="仿宋" w:eastAsia="仿宋" w:cs="仿宋"/>
          <w:sz w:val="28"/>
          <w:szCs w:val="28"/>
        </w:rPr>
      </w:pPr>
      <w:r>
        <w:rPr>
          <w:rFonts w:hint="eastAsia" w:ascii="仿宋" w:hAnsi="仿宋" w:eastAsia="仿宋" w:cs="仿宋"/>
          <w:sz w:val="28"/>
          <w:szCs w:val="28"/>
        </w:rPr>
        <w:t>5.破校纪录者双倍计分。</w:t>
      </w:r>
    </w:p>
    <w:p>
      <w:pPr>
        <w:rPr>
          <w:rFonts w:ascii="仿宋" w:hAnsi="仿宋" w:eastAsia="仿宋" w:cs="仿宋"/>
          <w:sz w:val="28"/>
          <w:szCs w:val="28"/>
        </w:rPr>
      </w:pPr>
      <w:r>
        <w:rPr>
          <w:rFonts w:hint="eastAsia" w:ascii="仿宋" w:hAnsi="仿宋" w:eastAsia="仿宋" w:cs="仿宋"/>
          <w:sz w:val="28"/>
          <w:szCs w:val="28"/>
        </w:rPr>
        <w:t>6.获学生团体总分前3名和单项前6名者授予奖状及奖牌。破校纪录者授予特别奖状和证书。</w:t>
      </w:r>
    </w:p>
    <w:p>
      <w:pPr>
        <w:outlineLvl w:val="0"/>
        <w:rPr>
          <w:rFonts w:ascii="仿宋" w:hAnsi="仿宋" w:eastAsia="仿宋" w:cs="仿宋"/>
          <w:b/>
          <w:bCs/>
          <w:sz w:val="30"/>
          <w:szCs w:val="30"/>
        </w:rPr>
      </w:pPr>
      <w:bookmarkStart w:id="24" w:name="_Toc30583"/>
      <w:r>
        <w:rPr>
          <w:rFonts w:hint="eastAsia" w:ascii="仿宋" w:hAnsi="仿宋" w:eastAsia="仿宋" w:cs="仿宋"/>
          <w:b/>
          <w:bCs/>
          <w:sz w:val="30"/>
          <w:szCs w:val="30"/>
        </w:rPr>
        <w:t>第九部分：奖项设置</w:t>
      </w:r>
      <w:bookmarkEnd w:id="24"/>
    </w:p>
    <w:p>
      <w:pPr>
        <w:spacing w:line="360" w:lineRule="auto"/>
        <w:rPr>
          <w:rFonts w:ascii="仿宋" w:hAnsi="仿宋" w:eastAsia="仿宋" w:cs="仿宋"/>
          <w:sz w:val="28"/>
          <w:szCs w:val="28"/>
        </w:rPr>
      </w:pPr>
      <w:r>
        <w:rPr>
          <w:rFonts w:hint="eastAsia" w:ascii="仿宋" w:hAnsi="仿宋" w:eastAsia="仿宋" w:cs="仿宋"/>
          <w:sz w:val="28"/>
          <w:szCs w:val="28"/>
        </w:rPr>
        <w:t>1、总奖项类目：团体总分奖（田径）、体育道德风尚奖（2个）、最佳组织奖（2个）、最佳创作奖（9个）、优秀裁判员荣誉证书（30个）、优秀志愿者荣誉证书（30个）、单项竞赛成绩奖、团队比赛奖（开幕式入场表演、啦啦操表演、迎面接力、拔河、3个趣味游戏）。</w:t>
      </w:r>
    </w:p>
    <w:p>
      <w:pPr>
        <w:spacing w:line="360" w:lineRule="auto"/>
        <w:rPr>
          <w:rFonts w:ascii="仿宋" w:hAnsi="仿宋" w:eastAsia="仿宋" w:cs="仿宋"/>
          <w:sz w:val="28"/>
          <w:szCs w:val="28"/>
        </w:rPr>
      </w:pPr>
      <w:r>
        <w:rPr>
          <w:rFonts w:hint="eastAsia" w:ascii="仿宋" w:hAnsi="仿宋" w:eastAsia="仿宋" w:cs="仿宋"/>
          <w:sz w:val="28"/>
          <w:szCs w:val="28"/>
        </w:rPr>
        <w:t>2、每个单项竞赛项目均取前六名。前三名为冠、亚、季军，发放奖牌与荣誉证书；第四、第五、第六名发放荣誉证书。</w:t>
      </w:r>
    </w:p>
    <w:p>
      <w:pPr>
        <w:spacing w:line="360" w:lineRule="auto"/>
        <w:ind w:left="280" w:hanging="280" w:hangingChars="100"/>
        <w:rPr>
          <w:rFonts w:ascii="仿宋" w:hAnsi="仿宋" w:eastAsia="仿宋" w:cs="仿宋"/>
          <w:sz w:val="28"/>
          <w:szCs w:val="28"/>
        </w:rPr>
      </w:pPr>
      <w:r>
        <w:rPr>
          <w:rFonts w:hint="eastAsia" w:ascii="仿宋" w:hAnsi="仿宋" w:eastAsia="仿宋" w:cs="仿宋"/>
          <w:sz w:val="28"/>
          <w:szCs w:val="28"/>
        </w:rPr>
        <w:t>3、每个团体项目均设置有一等奖三个、二等奖四个、三等奖五个，</w:t>
      </w:r>
    </w:p>
    <w:p>
      <w:pPr>
        <w:spacing w:line="360" w:lineRule="auto"/>
        <w:ind w:left="280" w:hanging="280" w:hangingChars="100"/>
        <w:rPr>
          <w:rFonts w:ascii="仿宋" w:hAnsi="仿宋" w:eastAsia="仿宋" w:cs="仿宋"/>
          <w:sz w:val="28"/>
          <w:szCs w:val="28"/>
        </w:rPr>
      </w:pPr>
      <w:r>
        <w:rPr>
          <w:rFonts w:hint="eastAsia" w:ascii="仿宋" w:hAnsi="仿宋" w:eastAsia="仿宋" w:cs="仿宋"/>
          <w:sz w:val="28"/>
          <w:szCs w:val="28"/>
        </w:rPr>
        <w:t>团队奖项均有现金奖励。</w:t>
      </w:r>
    </w:p>
    <w:p>
      <w:pPr>
        <w:spacing w:line="360" w:lineRule="auto"/>
        <w:rPr>
          <w:rFonts w:ascii="仿宋" w:hAnsi="仿宋" w:eastAsia="仿宋" w:cs="仿宋"/>
          <w:sz w:val="28"/>
          <w:szCs w:val="28"/>
        </w:rPr>
      </w:pPr>
      <w:r>
        <w:rPr>
          <w:rFonts w:hint="eastAsia" w:ascii="仿宋" w:hAnsi="仿宋" w:eastAsia="仿宋" w:cs="仿宋"/>
          <w:sz w:val="28"/>
          <w:szCs w:val="28"/>
        </w:rPr>
        <w:t>4、部分奖项设置评判标准详情见附件1。</w:t>
      </w:r>
    </w:p>
    <w:p>
      <w:pPr>
        <w:outlineLvl w:val="0"/>
        <w:rPr>
          <w:rFonts w:ascii="仿宋" w:hAnsi="仿宋" w:eastAsia="仿宋" w:cs="仿宋"/>
          <w:b/>
          <w:bCs/>
          <w:sz w:val="30"/>
          <w:szCs w:val="30"/>
        </w:rPr>
      </w:pPr>
      <w:bookmarkStart w:id="25" w:name="_Toc13774"/>
      <w:r>
        <w:rPr>
          <w:rFonts w:hint="eastAsia" w:ascii="仿宋" w:hAnsi="仿宋" w:eastAsia="仿宋" w:cs="仿宋"/>
          <w:b/>
          <w:bCs/>
          <w:sz w:val="30"/>
          <w:szCs w:val="30"/>
        </w:rPr>
        <w:t>第十部分：趣味及团队项目介绍</w:t>
      </w:r>
      <w:bookmarkEnd w:id="25"/>
    </w:p>
    <w:p>
      <w:pPr>
        <w:spacing w:line="360" w:lineRule="auto"/>
        <w:outlineLvl w:val="1"/>
        <w:rPr>
          <w:rFonts w:ascii="仿宋" w:hAnsi="仿宋" w:eastAsia="仿宋" w:cs="仿宋"/>
          <w:sz w:val="28"/>
          <w:szCs w:val="28"/>
        </w:rPr>
      </w:pPr>
      <w:r>
        <w:rPr>
          <w:rFonts w:hint="eastAsia" w:ascii="仿宋" w:hAnsi="仿宋" w:eastAsia="仿宋" w:cs="仿宋"/>
          <w:sz w:val="28"/>
          <w:szCs w:val="28"/>
        </w:rPr>
        <w:t>一、迎面接力</w:t>
      </w:r>
    </w:p>
    <w:p>
      <w:pPr>
        <w:spacing w:line="360" w:lineRule="auto"/>
        <w:rPr>
          <w:rFonts w:ascii="仿宋" w:hAnsi="仿宋" w:eastAsia="仿宋" w:cs="仿宋"/>
          <w:sz w:val="28"/>
          <w:szCs w:val="28"/>
        </w:rPr>
      </w:pPr>
      <w:r>
        <w:rPr>
          <w:rFonts w:hint="eastAsia" w:ascii="仿宋" w:hAnsi="仿宋" w:eastAsia="仿宋" w:cs="仿宋"/>
          <w:sz w:val="28"/>
          <w:szCs w:val="28"/>
        </w:rPr>
        <w:t>方法：</w:t>
      </w:r>
    </w:p>
    <w:p>
      <w:pPr>
        <w:spacing w:line="360" w:lineRule="auto"/>
        <w:rPr>
          <w:rFonts w:ascii="仿宋" w:hAnsi="仿宋" w:eastAsia="仿宋" w:cs="仿宋"/>
          <w:sz w:val="28"/>
          <w:szCs w:val="28"/>
        </w:rPr>
      </w:pPr>
      <w:r>
        <w:rPr>
          <w:rFonts w:hint="eastAsia" w:ascii="仿宋" w:hAnsi="仿宋" w:eastAsia="仿宋" w:cs="仿宋"/>
          <w:sz w:val="28"/>
        </w:rPr>
        <w:t>每队选派男、女学生各15人（学籍在成艺大学），男女老师各5人（人事关系在成艺大学）共40名</w:t>
      </w:r>
      <w:r>
        <w:rPr>
          <w:rFonts w:hint="eastAsia" w:ascii="仿宋" w:hAnsi="仿宋" w:eastAsia="仿宋" w:cs="仿宋"/>
          <w:sz w:val="28"/>
          <w:szCs w:val="28"/>
        </w:rPr>
        <w:t>参加，将各参赛队的男、女学生分成人数相等的甲、乙两路纵队，分别站在比赛场地两端的</w:t>
      </w:r>
      <w:r>
        <w:fldChar w:fldCharType="begin"/>
      </w:r>
      <w:r>
        <w:instrText xml:space="preserve"> HYPERLINK "https://zhidao.baidu.com/search?word=%E8%B5%B7%E8%B7%91%E7%BA%BF&amp;fr=iknow_pc_qb_highlight" </w:instrText>
      </w:r>
      <w:r>
        <w:fldChar w:fldCharType="separate"/>
      </w:r>
      <w:r>
        <w:rPr>
          <w:rFonts w:hint="eastAsia" w:ascii="仿宋" w:hAnsi="仿宋" w:eastAsia="仿宋" w:cs="仿宋"/>
          <w:sz w:val="28"/>
          <w:szCs w:val="28"/>
        </w:rPr>
        <w:t>起跑线</w:t>
      </w:r>
      <w:r>
        <w:rPr>
          <w:rFonts w:hint="eastAsia" w:ascii="仿宋" w:hAnsi="仿宋" w:eastAsia="仿宋" w:cs="仿宋"/>
          <w:sz w:val="28"/>
          <w:szCs w:val="28"/>
        </w:rPr>
        <w:fldChar w:fldCharType="end"/>
      </w:r>
      <w:r>
        <w:rPr>
          <w:rFonts w:hint="eastAsia" w:ascii="仿宋" w:hAnsi="仿宋" w:eastAsia="仿宋" w:cs="仿宋"/>
          <w:sz w:val="28"/>
          <w:szCs w:val="28"/>
        </w:rPr>
        <w:t>后。发令后，甲队的第一位同学向乙队方向跑去，跑到乙队的交换区后，将接力棒交给乙队的第一位同学。</w:t>
      </w:r>
    </w:p>
    <w:p>
      <w:pPr>
        <w:spacing w:line="360" w:lineRule="auto"/>
        <w:rPr>
          <w:rFonts w:ascii="仿宋" w:hAnsi="仿宋" w:eastAsia="仿宋" w:cs="仿宋"/>
          <w:sz w:val="28"/>
          <w:szCs w:val="28"/>
        </w:rPr>
      </w:pPr>
      <w:r>
        <w:rPr>
          <w:rFonts w:hint="eastAsia" w:ascii="仿宋" w:hAnsi="仿宋" w:eastAsia="仿宋" w:cs="仿宋"/>
          <w:sz w:val="28"/>
          <w:szCs w:val="28"/>
        </w:rPr>
        <w:t>然后站到乙队的排尾，乙队第一位用同样的方法传给甲队的第二位同学，如此依次进行。先通过终点的班队为胜。各班的最后一名队员应佩戴统一识别标志。</w:t>
      </w:r>
    </w:p>
    <w:p>
      <w:pPr>
        <w:spacing w:line="360" w:lineRule="auto"/>
        <w:rPr>
          <w:rFonts w:ascii="仿宋" w:hAnsi="仿宋" w:eastAsia="仿宋" w:cs="仿宋"/>
          <w:sz w:val="28"/>
          <w:szCs w:val="28"/>
        </w:rPr>
      </w:pPr>
      <w:r>
        <w:rPr>
          <w:rFonts w:hint="eastAsia" w:ascii="仿宋" w:hAnsi="仿宋" w:eastAsia="仿宋" w:cs="仿宋"/>
          <w:sz w:val="28"/>
          <w:szCs w:val="28"/>
        </w:rPr>
        <w:t>规则：</w:t>
      </w:r>
    </w:p>
    <w:p>
      <w:pPr>
        <w:spacing w:line="360" w:lineRule="auto"/>
        <w:rPr>
          <w:rFonts w:ascii="仿宋" w:hAnsi="仿宋" w:eastAsia="仿宋" w:cs="仿宋"/>
          <w:sz w:val="28"/>
          <w:szCs w:val="28"/>
        </w:rPr>
      </w:pPr>
      <w:r>
        <w:rPr>
          <w:rFonts w:hint="eastAsia" w:ascii="仿宋" w:hAnsi="仿宋" w:eastAsia="仿宋" w:cs="仿宋"/>
          <w:sz w:val="28"/>
          <w:szCs w:val="28"/>
        </w:rPr>
        <w:t>1、除第一位起跑者外，接棒者必须把接棒的手绕过标志竿接棒。</w:t>
      </w:r>
    </w:p>
    <w:p>
      <w:pPr>
        <w:spacing w:line="360" w:lineRule="auto"/>
        <w:rPr>
          <w:rFonts w:ascii="仿宋" w:hAnsi="仿宋" w:eastAsia="仿宋" w:cs="仿宋"/>
          <w:sz w:val="28"/>
          <w:szCs w:val="28"/>
        </w:rPr>
      </w:pPr>
      <w:r>
        <w:rPr>
          <w:rFonts w:hint="eastAsia" w:ascii="仿宋" w:hAnsi="仿宋" w:eastAsia="仿宋" w:cs="仿宋"/>
          <w:sz w:val="28"/>
          <w:szCs w:val="28"/>
        </w:rPr>
        <w:t>2、在此过程中及比赛结束的运动员皆不得影响、干扰其它班的比赛。</w:t>
      </w:r>
    </w:p>
    <w:p>
      <w:pPr>
        <w:spacing w:line="360" w:lineRule="auto"/>
        <w:rPr>
          <w:rFonts w:ascii="仿宋" w:hAnsi="仿宋" w:eastAsia="仿宋" w:cs="仿宋"/>
          <w:sz w:val="28"/>
          <w:szCs w:val="28"/>
        </w:rPr>
      </w:pPr>
      <w:r>
        <w:rPr>
          <w:rFonts w:hint="eastAsia" w:ascii="仿宋" w:hAnsi="仿宋" w:eastAsia="仿宋" w:cs="仿宋"/>
          <w:sz w:val="28"/>
          <w:szCs w:val="28"/>
        </w:rPr>
        <w:t>3、比赛过程中出现掉棒，则必须由交棒者捡起接力棒交给下一位运动员；交接棒时不得将接力棒抛给本方队员；否则视为犯规。</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二、拔河</w:t>
      </w:r>
    </w:p>
    <w:p>
      <w:pPr>
        <w:spacing w:line="360" w:lineRule="auto"/>
        <w:rPr>
          <w:rFonts w:ascii="仿宋" w:hAnsi="仿宋" w:eastAsia="仿宋" w:cs="仿宋"/>
          <w:sz w:val="28"/>
          <w:szCs w:val="28"/>
        </w:rPr>
      </w:pPr>
      <w:r>
        <w:rPr>
          <w:rFonts w:hint="eastAsia" w:ascii="仿宋" w:hAnsi="仿宋" w:eastAsia="仿宋" w:cs="仿宋"/>
          <w:sz w:val="28"/>
          <w:szCs w:val="28"/>
        </w:rPr>
        <w:t>方法：</w:t>
      </w:r>
    </w:p>
    <w:p>
      <w:pPr>
        <w:spacing w:line="360" w:lineRule="auto"/>
        <w:rPr>
          <w:rFonts w:ascii="仿宋" w:hAnsi="仿宋" w:eastAsia="仿宋" w:cs="仿宋"/>
          <w:sz w:val="28"/>
          <w:szCs w:val="28"/>
        </w:rPr>
      </w:pPr>
      <w:r>
        <w:rPr>
          <w:rFonts w:hint="eastAsia" w:ascii="仿宋" w:hAnsi="仿宋" w:eastAsia="仿宋" w:cs="仿宋"/>
          <w:sz w:val="28"/>
        </w:rPr>
        <w:t>每队选派男、女学生各10人（学籍在成艺大学），男女老师各5人（人事关系在成艺大学）共30人</w:t>
      </w:r>
      <w:r>
        <w:rPr>
          <w:rFonts w:hint="eastAsia" w:ascii="仿宋" w:hAnsi="仿宋" w:eastAsia="仿宋" w:cs="仿宋"/>
          <w:sz w:val="28"/>
          <w:szCs w:val="28"/>
        </w:rPr>
        <w:t>参加。</w:t>
      </w:r>
    </w:p>
    <w:p>
      <w:pPr>
        <w:spacing w:line="360" w:lineRule="auto"/>
        <w:rPr>
          <w:rFonts w:ascii="仿宋" w:hAnsi="仿宋" w:eastAsia="仿宋" w:cs="仿宋"/>
          <w:sz w:val="28"/>
          <w:szCs w:val="28"/>
        </w:rPr>
      </w:pPr>
      <w:r>
        <w:rPr>
          <w:rFonts w:hint="eastAsia" w:ascii="仿宋" w:hAnsi="仿宋" w:eastAsia="仿宋" w:cs="仿宋"/>
          <w:sz w:val="28"/>
          <w:szCs w:val="28"/>
        </w:rPr>
        <w:t>规则：</w:t>
      </w:r>
    </w:p>
    <w:p>
      <w:pPr>
        <w:spacing w:line="360" w:lineRule="auto"/>
        <w:rPr>
          <w:rFonts w:ascii="仿宋" w:hAnsi="仿宋" w:eastAsia="仿宋" w:cs="仿宋"/>
          <w:sz w:val="28"/>
          <w:szCs w:val="28"/>
        </w:rPr>
      </w:pPr>
      <w:r>
        <w:rPr>
          <w:rFonts w:hint="eastAsia" w:ascii="仿宋" w:hAnsi="仿宋" w:eastAsia="仿宋" w:cs="仿宋"/>
          <w:sz w:val="28"/>
          <w:szCs w:val="28"/>
        </w:rPr>
        <w:t>1. 参赛者应保持双脚贴地，使用特制的拔河绳，比赛开始时各队站在起始线的两边，面向对方。</w:t>
      </w:r>
    </w:p>
    <w:p>
      <w:pPr>
        <w:spacing w:line="360" w:lineRule="auto"/>
        <w:rPr>
          <w:rFonts w:ascii="仿宋" w:hAnsi="仿宋" w:eastAsia="仿宋" w:cs="仿宋"/>
          <w:sz w:val="28"/>
          <w:szCs w:val="28"/>
        </w:rPr>
      </w:pPr>
      <w:r>
        <w:rPr>
          <w:rFonts w:hint="eastAsia" w:ascii="仿宋" w:hAnsi="仿宋" w:eastAsia="仿宋" w:cs="仿宋"/>
          <w:sz w:val="28"/>
          <w:szCs w:val="28"/>
        </w:rPr>
        <w:t>2. 比赛通过两队争力的对抗，力量是关键，队伍需要协调一致地向后拉绳子，尝试把对方队伍拉过中线。</w:t>
      </w:r>
    </w:p>
    <w:p>
      <w:pPr>
        <w:spacing w:line="360" w:lineRule="auto"/>
        <w:rPr>
          <w:rFonts w:ascii="仿宋" w:hAnsi="仿宋" w:eastAsia="仿宋" w:cs="仿宋"/>
          <w:sz w:val="28"/>
          <w:szCs w:val="28"/>
        </w:rPr>
      </w:pPr>
      <w:r>
        <w:rPr>
          <w:rFonts w:hint="eastAsia" w:ascii="仿宋" w:hAnsi="仿宋" w:eastAsia="仿宋" w:cs="仿宋"/>
          <w:sz w:val="28"/>
          <w:szCs w:val="28"/>
        </w:rPr>
        <w:t>3. 比赛结束的判定可以是任一队的任一边裁判员跨越中线，或者一队的全部队员跨越中线，或者一方队伍完全失去积极拉力。</w:t>
      </w:r>
    </w:p>
    <w:p>
      <w:pPr>
        <w:spacing w:line="360" w:lineRule="auto"/>
        <w:rPr>
          <w:rFonts w:ascii="仿宋" w:hAnsi="仿宋" w:eastAsia="仿宋" w:cs="仿宋"/>
          <w:sz w:val="28"/>
          <w:szCs w:val="28"/>
        </w:rPr>
      </w:pPr>
      <w:r>
        <w:rPr>
          <w:rFonts w:hint="eastAsia" w:ascii="仿宋" w:hAnsi="仿宋" w:eastAsia="仿宋" w:cs="仿宋"/>
          <w:sz w:val="28"/>
          <w:szCs w:val="28"/>
        </w:rPr>
        <w:t>4. 为了安全起见，参赛者在比赛期间应顺从裁判员的指示，不可擅自脱离绳索或其他不正当行为。</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三、一圈到底</w:t>
      </w:r>
    </w:p>
    <w:p>
      <w:pPr>
        <w:spacing w:line="360" w:lineRule="auto"/>
        <w:rPr>
          <w:rFonts w:ascii="仿宋" w:hAnsi="仿宋" w:eastAsia="仿宋" w:cs="仿宋"/>
          <w:sz w:val="28"/>
          <w:szCs w:val="28"/>
        </w:rPr>
      </w:pPr>
      <w:r>
        <w:rPr>
          <w:rFonts w:hint="eastAsia" w:ascii="仿宋" w:hAnsi="仿宋" w:eastAsia="仿宋" w:cs="仿宋"/>
          <w:sz w:val="28"/>
          <w:szCs w:val="28"/>
        </w:rPr>
        <w:t>游戏方法：</w:t>
      </w:r>
    </w:p>
    <w:p>
      <w:pPr>
        <w:spacing w:line="360" w:lineRule="auto"/>
        <w:rPr>
          <w:rFonts w:ascii="仿宋" w:hAnsi="仿宋" w:eastAsia="仿宋" w:cs="仿宋"/>
          <w:sz w:val="28"/>
          <w:szCs w:val="28"/>
        </w:rPr>
      </w:pPr>
      <w:r>
        <w:rPr>
          <w:rFonts w:hint="eastAsia" w:ascii="仿宋" w:hAnsi="仿宋" w:eastAsia="仿宋" w:cs="仿宋"/>
          <w:sz w:val="28"/>
          <w:szCs w:val="28"/>
        </w:rPr>
        <w:t>每队选派男、女学生各15人（学籍在成艺大学），男女老师各5人（人事关系在成艺大学）参加。</w:t>
      </w:r>
    </w:p>
    <w:p>
      <w:pPr>
        <w:spacing w:line="360" w:lineRule="auto"/>
        <w:rPr>
          <w:rFonts w:ascii="仿宋" w:hAnsi="仿宋" w:eastAsia="仿宋" w:cs="仿宋"/>
          <w:sz w:val="28"/>
          <w:szCs w:val="28"/>
        </w:rPr>
      </w:pPr>
      <w:r>
        <w:rPr>
          <w:rFonts w:hint="eastAsia" w:ascii="仿宋" w:hAnsi="仿宋" w:eastAsia="仿宋" w:cs="仿宋"/>
          <w:sz w:val="28"/>
          <w:szCs w:val="28"/>
        </w:rPr>
        <w:t>游戏规则：所有学员手拉手站成一排，用呼啦圈穿过所有人的身体到达末尾。在活动过程中，不能以语言为沟通工具，只能依靠肢体语言和眼神进行沟通，相互拉着的手不能放开，也不能用手指去勾呼啦圈。计时，看最快用了多少时间完成。　</w:t>
      </w:r>
    </w:p>
    <w:p>
      <w:pPr>
        <w:spacing w:line="360" w:lineRule="auto"/>
        <w:outlineLvl w:val="1"/>
        <w:rPr>
          <w:rFonts w:ascii="仿宋" w:hAnsi="仿宋" w:eastAsia="仿宋" w:cs="仿宋"/>
          <w:sz w:val="28"/>
          <w:szCs w:val="28"/>
        </w:rPr>
      </w:pPr>
      <w:r>
        <w:rPr>
          <w:rFonts w:hint="eastAsia" w:ascii="仿宋" w:hAnsi="仿宋" w:eastAsia="仿宋" w:cs="仿宋"/>
          <w:sz w:val="28"/>
          <w:szCs w:val="28"/>
        </w:rPr>
        <w:t>四、穿脱衣接力</w:t>
      </w:r>
    </w:p>
    <w:p>
      <w:pPr>
        <w:spacing w:line="360" w:lineRule="auto"/>
        <w:rPr>
          <w:rFonts w:ascii="仿宋" w:hAnsi="仿宋" w:eastAsia="仿宋" w:cs="仿宋"/>
          <w:sz w:val="28"/>
          <w:szCs w:val="28"/>
        </w:rPr>
      </w:pPr>
      <w:r>
        <w:rPr>
          <w:rFonts w:hint="eastAsia" w:ascii="仿宋" w:hAnsi="仿宋" w:eastAsia="仿宋" w:cs="仿宋"/>
          <w:sz w:val="28"/>
          <w:szCs w:val="28"/>
        </w:rPr>
        <w:t>游戏方法：</w:t>
      </w:r>
    </w:p>
    <w:p>
      <w:pPr>
        <w:spacing w:line="360" w:lineRule="auto"/>
        <w:rPr>
          <w:rFonts w:ascii="仿宋" w:hAnsi="仿宋" w:eastAsia="仿宋" w:cs="仿宋"/>
          <w:sz w:val="28"/>
          <w:szCs w:val="28"/>
        </w:rPr>
      </w:pPr>
      <w:r>
        <w:rPr>
          <w:rFonts w:hint="eastAsia" w:ascii="仿宋" w:hAnsi="仿宋" w:eastAsia="仿宋" w:cs="仿宋"/>
          <w:sz w:val="28"/>
          <w:szCs w:val="28"/>
        </w:rPr>
        <w:t>每队选派男、女学生各15人（学籍在成艺大学），男女老师各5人（人事关系在成艺大学）参加。</w:t>
      </w:r>
    </w:p>
    <w:p>
      <w:pPr>
        <w:spacing w:line="360" w:lineRule="auto"/>
        <w:rPr>
          <w:rFonts w:ascii="仿宋" w:hAnsi="仿宋" w:eastAsia="仿宋" w:cs="仿宋"/>
          <w:sz w:val="28"/>
          <w:szCs w:val="28"/>
        </w:rPr>
      </w:pPr>
      <w:r>
        <w:rPr>
          <w:rFonts w:hint="eastAsia" w:ascii="仿宋" w:hAnsi="仿宋" w:eastAsia="仿宋" w:cs="仿宋"/>
          <w:sz w:val="28"/>
          <w:szCs w:val="28"/>
        </w:rPr>
        <w:t>游戏规则：所有队队员依次排成纵队，每组都会领到一件T恤，目标是每个队员迅速去穿试一下服装，从第一个队员开始到最后一个队员结束，用时最低的队伍获胜。</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五、水到渠成</w:t>
      </w:r>
    </w:p>
    <w:p>
      <w:pPr>
        <w:spacing w:line="360" w:lineRule="auto"/>
        <w:rPr>
          <w:rFonts w:ascii="仿宋" w:hAnsi="仿宋" w:eastAsia="仿宋" w:cs="仿宋"/>
          <w:sz w:val="28"/>
          <w:szCs w:val="28"/>
        </w:rPr>
      </w:pPr>
      <w:r>
        <w:rPr>
          <w:rFonts w:hint="eastAsia" w:ascii="仿宋" w:hAnsi="仿宋" w:eastAsia="仿宋" w:cs="仿宋"/>
          <w:sz w:val="28"/>
          <w:szCs w:val="28"/>
        </w:rPr>
        <w:t>游戏方法：</w:t>
      </w:r>
    </w:p>
    <w:p>
      <w:pPr>
        <w:spacing w:line="360" w:lineRule="auto"/>
        <w:rPr>
          <w:rFonts w:ascii="仿宋" w:hAnsi="仿宋" w:eastAsia="仿宋" w:cs="仿宋"/>
          <w:sz w:val="28"/>
          <w:szCs w:val="28"/>
        </w:rPr>
      </w:pPr>
      <w:r>
        <w:rPr>
          <w:rFonts w:hint="eastAsia" w:ascii="仿宋" w:hAnsi="仿宋" w:eastAsia="仿宋" w:cs="仿宋"/>
          <w:sz w:val="28"/>
          <w:szCs w:val="28"/>
        </w:rPr>
        <w:t>每队选派男、女学生各15人（学籍在成艺大学），男女老师各5人（人事关系在成艺大学）参加。</w:t>
      </w:r>
    </w:p>
    <w:p>
      <w:pPr>
        <w:spacing w:line="360" w:lineRule="auto"/>
        <w:rPr>
          <w:rFonts w:ascii="仿宋" w:hAnsi="仿宋" w:eastAsia="仿宋" w:cs="仿宋"/>
          <w:sz w:val="28"/>
          <w:szCs w:val="28"/>
        </w:rPr>
      </w:pPr>
      <w:r>
        <w:rPr>
          <w:rFonts w:hint="eastAsia" w:ascii="仿宋" w:hAnsi="仿宋" w:eastAsia="仿宋" w:cs="仿宋"/>
          <w:sz w:val="28"/>
          <w:szCs w:val="28"/>
        </w:rPr>
        <w:t>游戏规则：</w:t>
      </w:r>
    </w:p>
    <w:p>
      <w:pPr>
        <w:spacing w:line="360" w:lineRule="auto"/>
        <w:rPr>
          <w:rFonts w:ascii="仿宋" w:hAnsi="仿宋" w:eastAsia="仿宋" w:cs="仿宋"/>
          <w:sz w:val="28"/>
          <w:szCs w:val="28"/>
        </w:rPr>
      </w:pPr>
      <w:r>
        <w:rPr>
          <w:rFonts w:hint="eastAsia" w:ascii="仿宋" w:hAnsi="仿宋" w:eastAsia="仿宋" w:cs="仿宋"/>
          <w:sz w:val="28"/>
          <w:szCs w:val="28"/>
        </w:rPr>
        <w:t>1、挑战过程中，队员不得移动起点和终点的容器；</w:t>
      </w:r>
    </w:p>
    <w:p>
      <w:pPr>
        <w:spacing w:line="360" w:lineRule="auto"/>
        <w:rPr>
          <w:rFonts w:ascii="仿宋" w:hAnsi="仿宋" w:eastAsia="仿宋" w:cs="仿宋"/>
          <w:sz w:val="28"/>
          <w:szCs w:val="28"/>
        </w:rPr>
      </w:pPr>
      <w:r>
        <w:rPr>
          <w:rFonts w:hint="eastAsia" w:ascii="仿宋" w:hAnsi="仿宋" w:eastAsia="仿宋" w:cs="仿宋"/>
          <w:sz w:val="28"/>
          <w:szCs w:val="28"/>
        </w:rPr>
        <w:t>2、小队可指定一名队员在起点把乒乓球放入PVC管中；</w:t>
      </w:r>
    </w:p>
    <w:p>
      <w:pPr>
        <w:spacing w:line="360" w:lineRule="auto"/>
        <w:rPr>
          <w:rFonts w:ascii="仿宋" w:hAnsi="仿宋" w:eastAsia="仿宋" w:cs="仿宋"/>
          <w:sz w:val="28"/>
          <w:szCs w:val="28"/>
        </w:rPr>
      </w:pPr>
      <w:r>
        <w:rPr>
          <w:rFonts w:hint="eastAsia" w:ascii="仿宋" w:hAnsi="仿宋" w:eastAsia="仿宋" w:cs="仿宋"/>
          <w:sz w:val="28"/>
          <w:szCs w:val="28"/>
        </w:rPr>
        <w:t>3、挑战开始前，团队所有成员均不得越过起点线进入挑战区域；</w:t>
      </w:r>
    </w:p>
    <w:p>
      <w:pPr>
        <w:spacing w:line="360" w:lineRule="auto"/>
        <w:rPr>
          <w:rFonts w:ascii="仿宋" w:hAnsi="仿宋" w:eastAsia="仿宋" w:cs="仿宋"/>
          <w:sz w:val="28"/>
          <w:szCs w:val="28"/>
        </w:rPr>
      </w:pPr>
      <w:r>
        <w:rPr>
          <w:rFonts w:hint="eastAsia" w:ascii="仿宋" w:hAnsi="仿宋" w:eastAsia="仿宋" w:cs="仿宋"/>
          <w:sz w:val="28"/>
          <w:szCs w:val="28"/>
        </w:rPr>
        <w:t>4、乒乓球在PVC管中的情况下，禁止队员将PVC管平端着行进与移动；</w:t>
      </w:r>
    </w:p>
    <w:p>
      <w:pPr>
        <w:spacing w:line="360" w:lineRule="auto"/>
        <w:rPr>
          <w:rFonts w:ascii="仿宋" w:hAnsi="仿宋" w:eastAsia="仿宋" w:cs="仿宋"/>
          <w:sz w:val="28"/>
          <w:szCs w:val="28"/>
        </w:rPr>
      </w:pPr>
      <w:r>
        <w:rPr>
          <w:rFonts w:hint="eastAsia" w:ascii="仿宋" w:hAnsi="仿宋" w:eastAsia="仿宋" w:cs="仿宋"/>
          <w:sz w:val="28"/>
          <w:szCs w:val="28"/>
        </w:rPr>
        <w:t>5、比赛开始后禁止队员用身体的任何部位触碰乒乓球；</w:t>
      </w:r>
    </w:p>
    <w:p>
      <w:pPr>
        <w:spacing w:line="360" w:lineRule="auto"/>
        <w:rPr>
          <w:rFonts w:ascii="仿宋" w:hAnsi="仿宋" w:eastAsia="仿宋" w:cs="仿宋"/>
          <w:sz w:val="28"/>
          <w:szCs w:val="28"/>
        </w:rPr>
      </w:pPr>
      <w:r>
        <w:rPr>
          <w:rFonts w:hint="eastAsia" w:ascii="仿宋" w:hAnsi="仿宋" w:eastAsia="仿宋" w:cs="仿宋"/>
          <w:sz w:val="28"/>
          <w:szCs w:val="28"/>
        </w:rPr>
        <w:t>6、 在比赛过程中乒乓球掉地，所有队员回到起点重新开始；</w:t>
      </w:r>
    </w:p>
    <w:p>
      <w:pPr>
        <w:spacing w:line="360" w:lineRule="auto"/>
      </w:pPr>
      <w:r>
        <w:rPr>
          <w:rFonts w:hint="eastAsia" w:ascii="仿宋" w:hAnsi="仿宋" w:eastAsia="仿宋" w:cs="仿宋"/>
          <w:b/>
          <w:bCs/>
          <w:sz w:val="28"/>
          <w:szCs w:val="28"/>
        </w:rPr>
        <w:t>注：以上趣味团队项目具体细则由现场专业人员指导说明。</w:t>
      </w:r>
    </w:p>
    <w:p>
      <w:pPr>
        <w:outlineLvl w:val="0"/>
        <w:rPr>
          <w:rFonts w:ascii="仿宋" w:hAnsi="仿宋" w:eastAsia="仿宋" w:cs="仿宋"/>
          <w:b/>
          <w:bCs/>
          <w:sz w:val="30"/>
          <w:szCs w:val="30"/>
        </w:rPr>
      </w:pPr>
      <w:bookmarkStart w:id="26" w:name="_Toc20808"/>
      <w:r>
        <w:rPr>
          <w:rFonts w:hint="eastAsia" w:ascii="仿宋" w:hAnsi="仿宋" w:eastAsia="仿宋" w:cs="仿宋"/>
          <w:b/>
          <w:bCs/>
          <w:sz w:val="30"/>
          <w:szCs w:val="30"/>
        </w:rPr>
        <w:t>第十一部分：啦啦操比赛规程及安排</w:t>
      </w:r>
      <w:bookmarkEnd w:id="26"/>
    </w:p>
    <w:p>
      <w:pPr>
        <w:spacing w:line="360" w:lineRule="auto"/>
        <w:outlineLvl w:val="1"/>
        <w:rPr>
          <w:rFonts w:ascii="仿宋" w:hAnsi="仿宋" w:eastAsia="仿宋" w:cs="仿宋"/>
          <w:sz w:val="28"/>
          <w:szCs w:val="28"/>
        </w:rPr>
      </w:pPr>
      <w:r>
        <w:rPr>
          <w:rFonts w:hint="eastAsia" w:ascii="仿宋" w:hAnsi="仿宋" w:eastAsia="仿宋" w:cs="仿宋"/>
          <w:sz w:val="28"/>
          <w:szCs w:val="28"/>
        </w:rPr>
        <w:t>一、参赛单位及人员组成：</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全校以各学院为单位组队参赛，每一个学院分别由48名学生组成（女生32人、男生16人），基本站位队形：横排为6人，纵队为8人。</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二、动作比赛进行方式（由三个环节组成）</w:t>
      </w:r>
    </w:p>
    <w:p>
      <w:pPr>
        <w:spacing w:line="360" w:lineRule="auto"/>
        <w:rPr>
          <w:rFonts w:ascii="仿宋" w:hAnsi="仿宋" w:eastAsia="仿宋" w:cs="仿宋"/>
          <w:sz w:val="28"/>
          <w:szCs w:val="28"/>
        </w:rPr>
      </w:pPr>
      <w:r>
        <w:rPr>
          <w:rFonts w:hint="eastAsia" w:ascii="仿宋" w:hAnsi="仿宋" w:eastAsia="仿宋" w:cs="仿宋"/>
          <w:sz w:val="28"/>
          <w:szCs w:val="28"/>
        </w:rPr>
        <w:t>1、全校各参赛队同时同场进行比赛，按啦啦操规定成套动作和音乐的要求进行；</w:t>
      </w:r>
    </w:p>
    <w:p>
      <w:pPr>
        <w:spacing w:line="360" w:lineRule="auto"/>
        <w:rPr>
          <w:rFonts w:ascii="仿宋" w:hAnsi="仿宋" w:eastAsia="仿宋" w:cs="仿宋"/>
          <w:sz w:val="28"/>
          <w:szCs w:val="28"/>
        </w:rPr>
      </w:pPr>
      <w:r>
        <w:rPr>
          <w:rFonts w:hint="eastAsia" w:ascii="仿宋" w:hAnsi="仿宋" w:eastAsia="仿宋" w:cs="仿宋"/>
          <w:sz w:val="28"/>
          <w:szCs w:val="28"/>
        </w:rPr>
        <w:t>2、结束动作的造型由各参赛队自行创编，并在最后4个8拍内完成；</w:t>
      </w:r>
    </w:p>
    <w:p>
      <w:pPr>
        <w:spacing w:line="360" w:lineRule="auto"/>
        <w:rPr>
          <w:rFonts w:ascii="仿宋" w:hAnsi="仿宋" w:eastAsia="仿宋" w:cs="仿宋"/>
          <w:sz w:val="28"/>
          <w:szCs w:val="28"/>
        </w:rPr>
      </w:pPr>
      <w:r>
        <w:rPr>
          <w:rFonts w:hint="eastAsia" w:ascii="仿宋" w:hAnsi="仿宋" w:eastAsia="仿宋" w:cs="仿宋"/>
          <w:sz w:val="28"/>
          <w:szCs w:val="28"/>
        </w:rPr>
        <w:t>3、保持静态造型时，全体统一并有节奏呼喊“齐心协力、再创辉煌”口号，反复两遍；</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三、入场和退场</w:t>
      </w:r>
    </w:p>
    <w:p>
      <w:pPr>
        <w:spacing w:line="360" w:lineRule="auto"/>
        <w:rPr>
          <w:rFonts w:ascii="仿宋" w:hAnsi="仿宋" w:eastAsia="仿宋" w:cs="仿宋"/>
          <w:sz w:val="28"/>
          <w:szCs w:val="28"/>
        </w:rPr>
      </w:pPr>
      <w:r>
        <w:rPr>
          <w:rFonts w:hint="eastAsia" w:ascii="仿宋" w:hAnsi="仿宋" w:eastAsia="仿宋" w:cs="仿宋"/>
          <w:sz w:val="28"/>
          <w:szCs w:val="28"/>
        </w:rPr>
        <w:t>1、入场：面向主席台，由后向前（即由远到近）自然小跑步至各队散点位，引导人站在队伍旁边举牌（本学院及队伍名）；</w:t>
      </w:r>
    </w:p>
    <w:p>
      <w:pPr>
        <w:spacing w:line="360" w:lineRule="auto"/>
        <w:rPr>
          <w:rFonts w:ascii="仿宋" w:hAnsi="仿宋" w:eastAsia="仿宋" w:cs="仿宋"/>
          <w:sz w:val="28"/>
          <w:szCs w:val="28"/>
        </w:rPr>
      </w:pPr>
      <w:r>
        <w:rPr>
          <w:rFonts w:hint="eastAsia" w:ascii="仿宋" w:hAnsi="仿宋" w:eastAsia="仿宋" w:cs="仿宋"/>
          <w:sz w:val="28"/>
          <w:szCs w:val="28"/>
        </w:rPr>
        <w:t>2、退场：以主席台中线为准，分别向左、右两侧方向退场；</w:t>
      </w:r>
    </w:p>
    <w:p>
      <w:pPr>
        <w:spacing w:line="360" w:lineRule="auto"/>
        <w:outlineLvl w:val="1"/>
        <w:rPr>
          <w:rFonts w:ascii="仿宋" w:hAnsi="仿宋" w:eastAsia="仿宋" w:cs="仿宋"/>
          <w:sz w:val="28"/>
          <w:szCs w:val="28"/>
        </w:rPr>
      </w:pPr>
      <w:r>
        <w:rPr>
          <w:rFonts w:hint="eastAsia" w:ascii="仿宋" w:hAnsi="仿宋" w:eastAsia="仿宋" w:cs="仿宋"/>
          <w:sz w:val="28"/>
          <w:szCs w:val="28"/>
        </w:rPr>
        <w:t>四、参赛各队的站位分布</w:t>
      </w:r>
    </w:p>
    <w:p>
      <w:pPr>
        <w:spacing w:line="360" w:lineRule="auto"/>
        <w:rPr>
          <w:rFonts w:ascii="仿宋" w:hAnsi="仿宋" w:eastAsia="仿宋" w:cs="仿宋"/>
          <w:sz w:val="28"/>
          <w:szCs w:val="28"/>
        </w:rPr>
      </w:pPr>
      <w:r>
        <w:rPr>
          <w:rFonts w:hint="eastAsia" w:ascii="仿宋" w:hAnsi="仿宋" w:eastAsia="仿宋" w:cs="仿宋"/>
          <w:sz w:val="28"/>
          <w:szCs w:val="28"/>
        </w:rPr>
        <w:t xml:space="preserve">     由组委会召集，彩排前抽签确定，然后进行彩排。</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五、服装和器械</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比赛服装的式样、颜色由各队自定；比赛的器械（花球）大小为5寸手柄款、颜色各队自定；</w:t>
      </w:r>
    </w:p>
    <w:p>
      <w:pPr>
        <w:spacing w:line="360" w:lineRule="auto"/>
        <w:outlineLvl w:val="1"/>
        <w:rPr>
          <w:rFonts w:ascii="仿宋" w:hAnsi="仿宋" w:eastAsia="仿宋" w:cs="仿宋"/>
          <w:sz w:val="28"/>
          <w:szCs w:val="28"/>
        </w:rPr>
      </w:pPr>
      <w:r>
        <w:rPr>
          <w:rFonts w:hint="eastAsia" w:ascii="仿宋" w:hAnsi="仿宋" w:eastAsia="仿宋" w:cs="仿宋"/>
          <w:sz w:val="28"/>
          <w:szCs w:val="28"/>
        </w:rPr>
        <w:t>六、彩排时间</w:t>
      </w:r>
    </w:p>
    <w:p>
      <w:pPr>
        <w:spacing w:line="360" w:lineRule="auto"/>
        <w:rPr>
          <w:rFonts w:ascii="仿宋" w:hAnsi="仿宋" w:eastAsia="仿宋" w:cs="仿宋"/>
          <w:sz w:val="28"/>
          <w:szCs w:val="28"/>
        </w:rPr>
      </w:pPr>
      <w:r>
        <w:rPr>
          <w:rFonts w:hint="eastAsia" w:ascii="仿宋" w:hAnsi="仿宋" w:eastAsia="仿宋" w:cs="仿宋"/>
          <w:sz w:val="28"/>
          <w:szCs w:val="28"/>
        </w:rPr>
        <w:t xml:space="preserve">    2023年10月26日下午2；30，全校各队在田径场进行入场、退场、站位及动作配乐的彩排。</w:t>
      </w:r>
    </w:p>
    <w:p>
      <w:pPr>
        <w:spacing w:line="360" w:lineRule="auto"/>
        <w:outlineLvl w:val="1"/>
        <w:rPr>
          <w:rFonts w:ascii="仿宋" w:hAnsi="仿宋" w:eastAsia="仿宋" w:cs="仿宋"/>
          <w:sz w:val="28"/>
          <w:szCs w:val="28"/>
        </w:rPr>
      </w:pPr>
      <w:r>
        <w:rPr>
          <w:rFonts w:hint="eastAsia" w:ascii="仿宋" w:hAnsi="仿宋" w:eastAsia="仿宋" w:cs="仿宋"/>
          <w:sz w:val="28"/>
          <w:szCs w:val="28"/>
        </w:rPr>
        <w:t>七、动作视频及音乐</w:t>
      </w:r>
    </w:p>
    <w:p>
      <w:pPr>
        <w:spacing w:line="360" w:lineRule="auto"/>
        <w:rPr>
          <w:rFonts w:ascii="仿宋" w:hAnsi="仿宋" w:eastAsia="仿宋" w:cs="仿宋"/>
          <w:sz w:val="28"/>
          <w:szCs w:val="28"/>
        </w:rPr>
      </w:pPr>
      <w:r>
        <w:rPr>
          <w:rFonts w:hint="eastAsia" w:ascii="仿宋" w:hAnsi="仿宋" w:eastAsia="仿宋" w:cs="仿宋"/>
          <w:sz w:val="28"/>
          <w:szCs w:val="28"/>
        </w:rPr>
        <w:t>啦啦操成套动作的视频及音乐已发至各队培训人员，入场和退场音乐也将后续发至各队。</w:t>
      </w:r>
    </w:p>
    <w:p>
      <w:pPr>
        <w:outlineLvl w:val="0"/>
        <w:rPr>
          <w:rFonts w:ascii="仿宋" w:hAnsi="仿宋" w:eastAsia="仿宋" w:cs="仿宋"/>
          <w:b/>
          <w:bCs/>
          <w:sz w:val="30"/>
          <w:szCs w:val="30"/>
        </w:rPr>
      </w:pPr>
      <w:bookmarkStart w:id="27" w:name="_Toc17546"/>
      <w:r>
        <w:rPr>
          <w:rFonts w:hint="eastAsia" w:ascii="仿宋" w:hAnsi="仿宋" w:eastAsia="仿宋" w:cs="仿宋"/>
          <w:b/>
          <w:bCs/>
          <w:sz w:val="30"/>
          <w:szCs w:val="30"/>
        </w:rPr>
        <w:t>第十二部分：其他注意事项</w:t>
      </w:r>
      <w:bookmarkEnd w:id="27"/>
    </w:p>
    <w:p>
      <w:pPr>
        <w:outlineLvl w:val="1"/>
        <w:rPr>
          <w:rFonts w:ascii="仿宋" w:hAnsi="仿宋" w:eastAsia="仿宋" w:cs="仿宋"/>
          <w:sz w:val="28"/>
          <w:szCs w:val="28"/>
        </w:rPr>
      </w:pPr>
      <w:bookmarkStart w:id="28" w:name="_Toc21650"/>
      <w:bookmarkEnd w:id="28"/>
      <w:r>
        <w:rPr>
          <w:rFonts w:hint="eastAsia" w:ascii="仿宋" w:hAnsi="仿宋" w:eastAsia="仿宋" w:cs="仿宋"/>
          <w:sz w:val="28"/>
          <w:szCs w:val="28"/>
        </w:rPr>
        <w:t>1.大会设仲裁委员会，仲裁委员会成员由学校委派。</w:t>
      </w:r>
    </w:p>
    <w:p>
      <w:pPr>
        <w:rPr>
          <w:rFonts w:ascii="仿宋" w:hAnsi="仿宋" w:eastAsia="仿宋" w:cs="仿宋"/>
          <w:sz w:val="28"/>
          <w:szCs w:val="28"/>
        </w:rPr>
      </w:pPr>
      <w:r>
        <w:rPr>
          <w:rFonts w:hint="eastAsia" w:ascii="仿宋" w:hAnsi="仿宋" w:eastAsia="仿宋" w:cs="仿宋"/>
          <w:sz w:val="28"/>
          <w:szCs w:val="28"/>
        </w:rPr>
        <w:t>2.运动会裁判员由体育教师和体育学院学生担任（专业实践学习）；</w:t>
      </w:r>
    </w:p>
    <w:p>
      <w:pPr>
        <w:rPr>
          <w:sz w:val="24"/>
        </w:rPr>
      </w:pPr>
      <w:r>
        <w:rPr>
          <w:rFonts w:hint="eastAsia" w:ascii="仿宋" w:hAnsi="仿宋" w:eastAsia="仿宋" w:cs="仿宋"/>
          <w:sz w:val="28"/>
          <w:szCs w:val="28"/>
        </w:rPr>
        <w:t>3.凡对运动员资格有异议并正式提出申诉者，需向仲裁委员会提交由领队签字的申诉报告。</w:t>
      </w:r>
      <w:r>
        <w:rPr>
          <w:sz w:val="24"/>
        </w:rPr>
        <w:t xml:space="preserve"> </w:t>
      </w:r>
    </w:p>
    <w:p>
      <w:pPr>
        <w:rPr>
          <w:rFonts w:ascii="仿宋" w:hAnsi="仿宋" w:eastAsia="仿宋" w:cs="仿宋"/>
          <w:sz w:val="28"/>
          <w:szCs w:val="28"/>
        </w:rPr>
      </w:pPr>
      <w:r>
        <w:rPr>
          <w:rFonts w:hint="eastAsia" w:ascii="仿宋" w:hAnsi="仿宋" w:eastAsia="仿宋" w:cs="仿宋"/>
          <w:sz w:val="28"/>
          <w:szCs w:val="28"/>
        </w:rPr>
        <w:t>4.如若遇到下雨或极端天气影响，由组委会另行通知。</w:t>
      </w:r>
    </w:p>
    <w:p>
      <w:pPr>
        <w:rPr>
          <w:rFonts w:ascii="仿宋" w:hAnsi="仿宋" w:eastAsia="仿宋" w:cs="仿宋"/>
          <w:sz w:val="28"/>
          <w:szCs w:val="28"/>
        </w:rPr>
      </w:pPr>
      <w:r>
        <w:rPr>
          <w:rFonts w:hint="eastAsia" w:ascii="仿宋" w:hAnsi="仿宋" w:eastAsia="仿宋" w:cs="仿宋"/>
          <w:sz w:val="28"/>
          <w:szCs w:val="28"/>
        </w:rPr>
        <w:t>5.以上所有报名参赛者需对自身健康状况了解并负责，若在比赛过程中因自身疾病导致运动事故由参赛运动员自行负责，与组委会无关。</w:t>
      </w:r>
    </w:p>
    <w:p>
      <w:pPr>
        <w:outlineLvl w:val="1"/>
        <w:rPr>
          <w:rFonts w:ascii="仿宋" w:hAnsi="仿宋" w:eastAsia="仿宋" w:cs="仿宋"/>
          <w:b/>
          <w:bCs/>
          <w:sz w:val="30"/>
          <w:szCs w:val="30"/>
        </w:rPr>
      </w:pPr>
      <w:bookmarkStart w:id="29" w:name="_Toc23641"/>
      <w:bookmarkEnd w:id="29"/>
      <w:r>
        <w:rPr>
          <w:rFonts w:hint="eastAsia" w:ascii="仿宋" w:hAnsi="仿宋" w:eastAsia="仿宋" w:cs="仿宋"/>
          <w:sz w:val="28"/>
          <w:szCs w:val="28"/>
        </w:rPr>
        <w:t>6.本规程解释权归大会组委会，未尽事宜由大会组委会补充通知。</w:t>
      </w:r>
    </w:p>
    <w:p>
      <w:pPr>
        <w:outlineLvl w:val="0"/>
        <w:rPr>
          <w:rFonts w:ascii="仿宋" w:hAnsi="仿宋" w:eastAsia="仿宋" w:cs="仿宋"/>
          <w:b/>
          <w:bCs/>
          <w:sz w:val="30"/>
          <w:szCs w:val="30"/>
        </w:rPr>
      </w:pPr>
      <w:bookmarkStart w:id="30" w:name="_Toc32297"/>
      <w:r>
        <w:rPr>
          <w:rFonts w:hint="eastAsia" w:ascii="仿宋" w:hAnsi="仿宋" w:eastAsia="仿宋" w:cs="仿宋"/>
          <w:b/>
          <w:bCs/>
          <w:sz w:val="30"/>
          <w:szCs w:val="30"/>
        </w:rPr>
        <w:t>第十三部分：组委会各部门联系方式</w:t>
      </w:r>
      <w:bookmarkEnd w:id="30"/>
    </w:p>
    <w:p>
      <w:pPr>
        <w:spacing w:line="360" w:lineRule="auto"/>
        <w:rPr>
          <w:rFonts w:ascii="仿宋" w:hAnsi="仿宋" w:eastAsia="仿宋" w:cs="仿宋"/>
          <w:sz w:val="28"/>
          <w:szCs w:val="28"/>
        </w:rPr>
      </w:pPr>
      <w:r>
        <w:rPr>
          <w:rFonts w:hint="eastAsia" w:ascii="仿宋" w:hAnsi="仿宋" w:eastAsia="仿宋" w:cs="仿宋"/>
          <w:sz w:val="28"/>
          <w:szCs w:val="28"/>
        </w:rPr>
        <w:t>各部门负责人联系电话：</w:t>
      </w:r>
    </w:p>
    <w:p>
      <w:pPr>
        <w:spacing w:line="360" w:lineRule="auto"/>
        <w:rPr>
          <w:rFonts w:ascii="仿宋" w:hAnsi="仿宋" w:eastAsia="仿宋" w:cs="仿宋"/>
          <w:sz w:val="28"/>
          <w:szCs w:val="28"/>
        </w:rPr>
      </w:pPr>
      <w:r>
        <w:rPr>
          <w:rFonts w:hint="eastAsia" w:ascii="仿宋" w:hAnsi="仿宋" w:eastAsia="仿宋" w:cs="仿宋"/>
          <w:sz w:val="28"/>
          <w:szCs w:val="28"/>
        </w:rPr>
        <w:t>体育学院 赵江帆 13882103781</w:t>
      </w:r>
    </w:p>
    <w:p>
      <w:pPr>
        <w:spacing w:line="360" w:lineRule="auto"/>
        <w:rPr>
          <w:rFonts w:ascii="仿宋" w:hAnsi="仿宋" w:eastAsia="仿宋" w:cs="仿宋"/>
          <w:sz w:val="28"/>
          <w:szCs w:val="28"/>
        </w:rPr>
      </w:pPr>
      <w:r>
        <w:rPr>
          <w:rFonts w:hint="eastAsia" w:ascii="仿宋" w:hAnsi="仿宋" w:eastAsia="仿宋" w:cs="仿宋"/>
          <w:sz w:val="28"/>
          <w:szCs w:val="28"/>
        </w:rPr>
        <w:t>体育学院 刘孝清 17381564550</w:t>
      </w:r>
    </w:p>
    <w:p>
      <w:pPr>
        <w:spacing w:line="360" w:lineRule="auto"/>
        <w:rPr>
          <w:rFonts w:ascii="仿宋" w:hAnsi="仿宋" w:eastAsia="仿宋" w:cs="仿宋"/>
          <w:sz w:val="28"/>
          <w:szCs w:val="28"/>
        </w:rPr>
      </w:pPr>
      <w:r>
        <w:rPr>
          <w:rFonts w:hint="eastAsia" w:ascii="仿宋" w:hAnsi="仿宋" w:eastAsia="仿宋" w:cs="仿宋"/>
          <w:sz w:val="28"/>
          <w:szCs w:val="28"/>
        </w:rPr>
        <w:t>体育学院 曹子毅 13075420584（花源）</w:t>
      </w:r>
    </w:p>
    <w:p>
      <w:pPr>
        <w:spacing w:line="360" w:lineRule="auto"/>
        <w:rPr>
          <w:rFonts w:ascii="仿宋" w:hAnsi="仿宋" w:eastAsia="仿宋" w:cs="仿宋"/>
          <w:sz w:val="28"/>
          <w:szCs w:val="28"/>
        </w:rPr>
      </w:pPr>
      <w:r>
        <w:rPr>
          <w:rFonts w:hint="eastAsia" w:ascii="仿宋" w:hAnsi="仿宋" w:eastAsia="仿宋" w:cs="仿宋"/>
          <w:sz w:val="28"/>
          <w:szCs w:val="28"/>
        </w:rPr>
        <w:t>体育学院 肖洪露 18780015787</w:t>
      </w:r>
    </w:p>
    <w:p>
      <w:pPr>
        <w:spacing w:line="360" w:lineRule="auto"/>
        <w:rPr>
          <w:rFonts w:ascii="仿宋" w:hAnsi="仿宋" w:eastAsia="仿宋" w:cs="仿宋"/>
          <w:sz w:val="28"/>
          <w:szCs w:val="28"/>
        </w:rPr>
      </w:pPr>
      <w:r>
        <w:rPr>
          <w:rFonts w:hint="eastAsia" w:ascii="仿宋" w:hAnsi="仿宋" w:eastAsia="仿宋" w:cs="仿宋"/>
          <w:sz w:val="28"/>
          <w:szCs w:val="28"/>
        </w:rPr>
        <w:t>校办</w:t>
      </w:r>
    </w:p>
    <w:p>
      <w:pPr>
        <w:spacing w:line="360" w:lineRule="auto"/>
        <w:rPr>
          <w:rFonts w:ascii="仿宋" w:hAnsi="仿宋" w:eastAsia="仿宋" w:cs="仿宋"/>
          <w:sz w:val="28"/>
          <w:szCs w:val="28"/>
        </w:rPr>
      </w:pPr>
      <w:r>
        <w:rPr>
          <w:rFonts w:hint="eastAsia" w:ascii="仿宋" w:hAnsi="仿宋" w:eastAsia="仿宋" w:cs="仿宋"/>
          <w:sz w:val="28"/>
          <w:szCs w:val="28"/>
        </w:rPr>
        <w:t>宣传处</w:t>
      </w:r>
    </w:p>
    <w:p>
      <w:pPr>
        <w:spacing w:line="360" w:lineRule="auto"/>
        <w:rPr>
          <w:rFonts w:ascii="仿宋" w:hAnsi="仿宋" w:eastAsia="仿宋" w:cs="仿宋"/>
          <w:sz w:val="28"/>
          <w:szCs w:val="28"/>
        </w:rPr>
      </w:pPr>
      <w:r>
        <w:rPr>
          <w:rFonts w:hint="eastAsia" w:ascii="仿宋" w:hAnsi="仿宋" w:eastAsia="仿宋" w:cs="仿宋"/>
          <w:sz w:val="28"/>
          <w:szCs w:val="28"/>
        </w:rPr>
        <w:t>学生处</w:t>
      </w:r>
    </w:p>
    <w:p>
      <w:pPr>
        <w:spacing w:line="360" w:lineRule="auto"/>
        <w:rPr>
          <w:rFonts w:ascii="仿宋" w:hAnsi="仿宋" w:eastAsia="仿宋" w:cs="仿宋"/>
          <w:sz w:val="28"/>
          <w:szCs w:val="28"/>
        </w:rPr>
      </w:pPr>
      <w:r>
        <w:rPr>
          <w:rFonts w:hint="eastAsia" w:ascii="仿宋" w:hAnsi="仿宋" w:eastAsia="仿宋" w:cs="仿宋"/>
          <w:sz w:val="28"/>
          <w:szCs w:val="28"/>
        </w:rPr>
        <w:t>后勤处</w:t>
      </w:r>
    </w:p>
    <w:p>
      <w:pPr>
        <w:spacing w:line="360" w:lineRule="auto"/>
      </w:pPr>
      <w:r>
        <w:rPr>
          <w:rFonts w:hint="eastAsia" w:ascii="仿宋" w:hAnsi="仿宋" w:eastAsia="仿宋" w:cs="仿宋"/>
          <w:sz w:val="28"/>
          <w:szCs w:val="28"/>
        </w:rPr>
        <w:t>各学院负责人</w:t>
      </w:r>
    </w:p>
    <w:p>
      <w:pPr>
        <w:outlineLvl w:val="0"/>
        <w:rPr>
          <w:rFonts w:ascii="仿宋" w:hAnsi="仿宋" w:eastAsia="仿宋" w:cs="仿宋"/>
          <w:b/>
          <w:bCs/>
          <w:sz w:val="30"/>
          <w:szCs w:val="30"/>
        </w:rPr>
      </w:pPr>
      <w:bookmarkStart w:id="31" w:name="_Toc10700"/>
      <w:r>
        <w:rPr>
          <w:rFonts w:hint="eastAsia" w:ascii="仿宋" w:hAnsi="仿宋" w:eastAsia="仿宋" w:cs="仿宋"/>
          <w:b/>
          <w:bCs/>
          <w:sz w:val="30"/>
          <w:szCs w:val="30"/>
        </w:rPr>
        <w:t>第十四部分：运动会各相关部门分工</w:t>
      </w:r>
      <w:bookmarkEnd w:id="31"/>
    </w:p>
    <w:p>
      <w:pPr>
        <w:spacing w:line="360" w:lineRule="auto"/>
        <w:rPr>
          <w:rFonts w:ascii="仿宋" w:hAnsi="仿宋" w:eastAsia="仿宋" w:cs="仿宋"/>
          <w:sz w:val="28"/>
          <w:szCs w:val="28"/>
        </w:rPr>
      </w:pPr>
      <w:r>
        <w:rPr>
          <w:rFonts w:hint="eastAsia" w:ascii="仿宋" w:hAnsi="仿宋" w:eastAsia="仿宋" w:cs="仿宋"/>
          <w:sz w:val="28"/>
          <w:szCs w:val="28"/>
        </w:rPr>
        <w:t>1、校办（负责领导座次牌的打印和放置、主持人推选和确认）</w:t>
      </w:r>
    </w:p>
    <w:p>
      <w:pPr>
        <w:spacing w:line="360" w:lineRule="auto"/>
        <w:rPr>
          <w:rFonts w:ascii="仿宋" w:hAnsi="仿宋" w:eastAsia="仿宋" w:cs="仿宋"/>
          <w:sz w:val="28"/>
          <w:szCs w:val="28"/>
        </w:rPr>
      </w:pPr>
      <w:r>
        <w:rPr>
          <w:rFonts w:hint="eastAsia" w:ascii="仿宋" w:hAnsi="仿宋" w:eastAsia="仿宋" w:cs="仿宋"/>
          <w:sz w:val="28"/>
          <w:szCs w:val="28"/>
        </w:rPr>
        <w:t>2、宣传处（负责摄影、海报、横幅、宣传、领奖台及背景板、主席台背景板和喷绘、运动会场地的布置、操场电子显示大屏的使用）</w:t>
      </w:r>
    </w:p>
    <w:p>
      <w:pPr>
        <w:spacing w:line="360" w:lineRule="auto"/>
        <w:rPr>
          <w:rFonts w:ascii="仿宋" w:hAnsi="仿宋" w:eastAsia="仿宋" w:cs="仿宋"/>
          <w:sz w:val="28"/>
          <w:szCs w:val="28"/>
        </w:rPr>
      </w:pPr>
      <w:r>
        <w:rPr>
          <w:rFonts w:hint="eastAsia" w:ascii="仿宋" w:hAnsi="仿宋" w:eastAsia="仿宋" w:cs="仿宋"/>
          <w:sz w:val="28"/>
          <w:szCs w:val="28"/>
        </w:rPr>
        <w:t>3、学生处（负责国旗队、校旗队、彩旗队（所有旗帜由后勤处准备，学生处负责安排领取）、校训队的人员组成和训练选拔；志愿者选拔、开幕式入场式彩排（10月26日下午14:30）；协调配合体育学院及各部门；学工系统组织安排学生报名等）</w:t>
      </w:r>
    </w:p>
    <w:p>
      <w:pPr>
        <w:spacing w:line="360" w:lineRule="auto"/>
        <w:rPr>
          <w:rFonts w:ascii="仿宋" w:hAnsi="仿宋" w:eastAsia="仿宋" w:cs="仿宋"/>
          <w:sz w:val="28"/>
          <w:szCs w:val="28"/>
        </w:rPr>
      </w:pPr>
      <w:r>
        <w:rPr>
          <w:rFonts w:hint="eastAsia" w:ascii="仿宋" w:hAnsi="仿宋" w:eastAsia="仿宋" w:cs="仿宋"/>
          <w:sz w:val="28"/>
          <w:szCs w:val="28"/>
        </w:rPr>
        <w:t>4、后勤处（负责运动会所需器材设备布置及清理；</w:t>
      </w:r>
      <w:r>
        <w:rPr>
          <w:rFonts w:hint="eastAsia" w:ascii="仿宋" w:hAnsi="仿宋" w:eastAsia="仿宋" w:cs="仿宋"/>
          <w:b/>
          <w:bCs/>
          <w:sz w:val="28"/>
          <w:szCs w:val="28"/>
        </w:rPr>
        <w:t>田径场跑道相关的维修检查</w:t>
      </w:r>
      <w:r>
        <w:rPr>
          <w:rFonts w:hint="eastAsia" w:ascii="仿宋" w:hAnsi="仿宋" w:eastAsia="仿宋" w:cs="仿宋"/>
          <w:sz w:val="28"/>
          <w:szCs w:val="28"/>
        </w:rPr>
        <w:t>；购买奖品奖状；医疗保障；安全保卫；开幕式的主席台的桌子，凳子、椅子、桌布等清洁和布置；入场式引导牌（各学院名字）制作、各学院开闭幕式的音响设备提供和调试（黄处长负责））</w:t>
      </w:r>
    </w:p>
    <w:p>
      <w:pPr>
        <w:spacing w:line="360" w:lineRule="auto"/>
        <w:outlineLvl w:val="1"/>
        <w:rPr>
          <w:rFonts w:ascii="仿宋" w:hAnsi="仿宋" w:eastAsia="仿宋" w:cs="仿宋"/>
          <w:sz w:val="28"/>
          <w:szCs w:val="28"/>
        </w:rPr>
      </w:pPr>
      <w:bookmarkStart w:id="32" w:name="_Toc4417"/>
      <w:bookmarkEnd w:id="32"/>
      <w:r>
        <w:rPr>
          <w:rFonts w:hint="eastAsia" w:ascii="仿宋" w:hAnsi="仿宋" w:eastAsia="仿宋" w:cs="仿宋"/>
          <w:sz w:val="28"/>
          <w:szCs w:val="28"/>
        </w:rPr>
        <w:t>5、各学院（负责组织师生积极参加各项活动，积极动员学生参加项目，为学生加油打气，撰写稿件解说词等）</w:t>
      </w:r>
    </w:p>
    <w:p>
      <w:pPr>
        <w:spacing w:line="360" w:lineRule="auto"/>
        <w:rPr>
          <w:rFonts w:ascii="仿宋" w:hAnsi="仿宋" w:eastAsia="仿宋" w:cs="仿宋"/>
          <w:sz w:val="28"/>
          <w:szCs w:val="28"/>
        </w:rPr>
      </w:pPr>
      <w:r>
        <w:rPr>
          <w:rFonts w:hint="eastAsia" w:ascii="仿宋" w:hAnsi="仿宋" w:eastAsia="仿宋" w:cs="仿宋"/>
          <w:sz w:val="28"/>
          <w:szCs w:val="28"/>
        </w:rPr>
        <w:t>6、体育学院运动会秘书处（校长致词、负责本次运动会的组织策划、赛事编排、裁判选拔培训等）</w:t>
      </w:r>
    </w:p>
    <w:p>
      <w:pPr>
        <w:spacing w:line="360" w:lineRule="auto"/>
        <w:rPr>
          <w:rFonts w:ascii="仿宋" w:hAnsi="仿宋" w:eastAsia="仿宋" w:cs="仿宋"/>
          <w:b/>
          <w:bCs/>
          <w:sz w:val="30"/>
          <w:szCs w:val="30"/>
        </w:rPr>
      </w:pPr>
      <w:r>
        <w:rPr>
          <w:rFonts w:hint="eastAsia" w:ascii="仿宋" w:hAnsi="仿宋" w:eastAsia="仿宋" w:cs="仿宋"/>
          <w:sz w:val="28"/>
          <w:szCs w:val="28"/>
        </w:rPr>
        <w:t>7、校团委（负责比赛期间的音响设备的搬运和保管等；选拔出两名播音员，并写好宣传解说词）</w:t>
      </w:r>
    </w:p>
    <w:p>
      <w:pPr>
        <w:outlineLvl w:val="0"/>
        <w:rPr>
          <w:rFonts w:ascii="仿宋" w:hAnsi="仿宋" w:eastAsia="仿宋" w:cs="仿宋"/>
          <w:b/>
          <w:bCs/>
          <w:sz w:val="30"/>
          <w:szCs w:val="30"/>
        </w:rPr>
      </w:pPr>
      <w:bookmarkStart w:id="33" w:name="_Toc9551"/>
      <w:r>
        <w:rPr>
          <w:rFonts w:hint="eastAsia" w:ascii="仿宋" w:hAnsi="仿宋" w:eastAsia="仿宋" w:cs="仿宋"/>
          <w:b/>
          <w:bCs/>
          <w:sz w:val="30"/>
          <w:szCs w:val="30"/>
        </w:rPr>
        <w:t>第十五部分：评分标准及办法</w:t>
      </w:r>
      <w:bookmarkEnd w:id="33"/>
    </w:p>
    <w:p>
      <w:pPr>
        <w:rPr>
          <w:rFonts w:ascii="仿宋" w:hAnsi="仿宋" w:eastAsia="仿宋" w:cs="仿宋"/>
          <w:sz w:val="30"/>
          <w:szCs w:val="30"/>
        </w:rPr>
      </w:pPr>
      <w:r>
        <w:rPr>
          <w:rFonts w:hint="eastAsia" w:ascii="仿宋" w:hAnsi="仿宋" w:eastAsia="仿宋" w:cs="仿宋"/>
          <w:sz w:val="30"/>
          <w:szCs w:val="30"/>
        </w:rPr>
        <w:t>详情见附件2、3</w:t>
      </w:r>
    </w:p>
    <w:p>
      <w:pPr>
        <w:outlineLvl w:val="0"/>
        <w:rPr>
          <w:rFonts w:ascii="仿宋" w:hAnsi="仿宋" w:eastAsia="仿宋" w:cs="仿宋"/>
          <w:b/>
          <w:bCs/>
          <w:sz w:val="30"/>
          <w:szCs w:val="30"/>
        </w:rPr>
      </w:pPr>
      <w:bookmarkStart w:id="34" w:name="_Toc24498"/>
      <w:r>
        <w:rPr>
          <w:rFonts w:hint="eastAsia" w:ascii="仿宋" w:hAnsi="仿宋" w:eastAsia="仿宋" w:cs="仿宋"/>
          <w:b/>
          <w:bCs/>
          <w:sz w:val="30"/>
          <w:szCs w:val="30"/>
        </w:rPr>
        <w:t>第十六部分：青神校区报名表</w:t>
      </w:r>
      <w:bookmarkEnd w:id="34"/>
    </w:p>
    <w:p>
      <w:pPr>
        <w:rPr>
          <w:rFonts w:ascii="仿宋" w:hAnsi="仿宋" w:eastAsia="仿宋" w:cs="仿宋"/>
          <w:b/>
          <w:bCs/>
          <w:sz w:val="30"/>
          <w:szCs w:val="30"/>
        </w:rPr>
      </w:pPr>
      <w:r>
        <w:rPr>
          <w:rFonts w:hint="eastAsia" w:ascii="仿宋" w:hAnsi="仿宋" w:eastAsia="仿宋" w:cs="仿宋"/>
          <w:sz w:val="30"/>
          <w:szCs w:val="30"/>
        </w:rPr>
        <w:t>详情见附件4、5</w:t>
      </w:r>
    </w:p>
    <w:p>
      <w:pPr>
        <w:outlineLvl w:val="0"/>
        <w:rPr>
          <w:rFonts w:ascii="仿宋" w:hAnsi="仿宋" w:eastAsia="仿宋" w:cs="仿宋"/>
          <w:b/>
          <w:bCs/>
          <w:sz w:val="30"/>
          <w:szCs w:val="30"/>
        </w:rPr>
      </w:pPr>
      <w:bookmarkStart w:id="35" w:name="_Toc28983"/>
      <w:r>
        <w:rPr>
          <w:rFonts w:hint="eastAsia" w:ascii="仿宋" w:hAnsi="仿宋" w:eastAsia="仿宋" w:cs="仿宋"/>
          <w:b/>
          <w:bCs/>
          <w:sz w:val="30"/>
          <w:szCs w:val="30"/>
        </w:rPr>
        <w:t>第十七部分：趣味集体项目报名表</w:t>
      </w:r>
      <w:bookmarkEnd w:id="35"/>
    </w:p>
    <w:p>
      <w:pPr>
        <w:rPr>
          <w:rFonts w:ascii="仿宋" w:hAnsi="仿宋" w:eastAsia="仿宋" w:cs="仿宋"/>
          <w:b/>
          <w:bCs/>
          <w:sz w:val="30"/>
          <w:szCs w:val="30"/>
        </w:rPr>
      </w:pPr>
      <w:r>
        <w:rPr>
          <w:rFonts w:hint="eastAsia" w:ascii="仿宋" w:hAnsi="仿宋" w:eastAsia="仿宋" w:cs="仿宋"/>
          <w:sz w:val="30"/>
          <w:szCs w:val="30"/>
        </w:rPr>
        <w:t>详情见附件6</w:t>
      </w: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p>
    <w:p>
      <w:pPr>
        <w:jc w:val="right"/>
        <w:rPr>
          <w:rFonts w:ascii="宋体" w:hAnsi="宋体" w:eastAsia="宋体"/>
          <w:kern w:val="0"/>
          <w:sz w:val="44"/>
          <w:szCs w:val="4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青云简">
    <w:altName w:val="宋体"/>
    <w:panose1 w:val="00000000000000000000"/>
    <w:charset w:val="86"/>
    <w:family w:val="auto"/>
    <w:pitch w:val="default"/>
    <w:sig w:usb0="00000000" w:usb1="00000000" w:usb2="00000016" w:usb3="00000000" w:csb0="0004009F" w:csb1="DFD70000"/>
    <w:embedRegular r:id="rId1" w:fontKey="{1835F78D-28F0-4930-80E6-409F958BF7E5}"/>
  </w:font>
  <w:font w:name="仿宋">
    <w:panose1 w:val="02010609060101010101"/>
    <w:charset w:val="86"/>
    <w:family w:val="modern"/>
    <w:pitch w:val="default"/>
    <w:sig w:usb0="800002BF" w:usb1="38CF7CFA" w:usb2="00000016" w:usb3="00000000" w:csb0="00040001" w:csb1="00000000"/>
    <w:embedRegular r:id="rId2" w:fontKey="{42F65082-C657-4077-AC85-844E44C0FA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junIsAgAAVQ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MrSjRTKPj5+7fz&#10;j1/nn1/JdZSnsX6OqEeLuNC+NS2aZjj3OIys29Kp+AUfAj/EPV3EFW0gPF6aTWezMVwcvmED/Ozp&#10;unU+vBNGkWjk1KF6SVR23PrQhQ4hMZs2m1rKVEGpSZPTm6vrcbpw8QBcauSIJLrHRiu0u7ZntjPF&#10;CcSc6TrDW76pkXzLfHhgDq2AB2NYwj2WUhokMb1FSWXcl3+dx3hUCF5KGrRWTjUmiRL5XqNyAAyD&#10;4QZjNxj6oO4MenWCIbQ8mbjgghzM0hn1GRO0ijngYpojU07DYN6Frr0xgVysVikIvWZZ2OpHyyN0&#10;FM/b1SFAwKRrFKVTotcK3ZYq009GbOc/9ynq6W+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6SO6ciwCAABVBAAADgAAAAAAAAABACAAAAAfAQAAZHJzL2Uyb0RvYy54bWxQSwUGAAAAAAYA&#10;BgBZAQAAv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2501C"/>
    <w:multiLevelType w:val="singleLevel"/>
    <w:tmpl w:val="F4A2501C"/>
    <w:lvl w:ilvl="0" w:tentative="0">
      <w:start w:val="1"/>
      <w:numFmt w:val="chineseCounting"/>
      <w:suff w:val="nothing"/>
      <w:lvlText w:val="%1、"/>
      <w:lvlJc w:val="left"/>
      <w:rPr>
        <w:rFonts w:hint="eastAsia"/>
      </w:rPr>
    </w:lvl>
  </w:abstractNum>
  <w:abstractNum w:abstractNumId="1">
    <w:nsid w:val="238EB22F"/>
    <w:multiLevelType w:val="singleLevel"/>
    <w:tmpl w:val="238EB2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TrueTypeFonts/>
  <w:saveSubset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jcwZDk1MmM3ZjJiYzNlYjU0MDUyNTI3NDJiNWQifQ=="/>
  </w:docVars>
  <w:rsids>
    <w:rsidRoot w:val="00700C7C"/>
    <w:rsid w:val="00700C7C"/>
    <w:rsid w:val="00B170C5"/>
    <w:rsid w:val="00D0392D"/>
    <w:rsid w:val="05220725"/>
    <w:rsid w:val="05772505"/>
    <w:rsid w:val="072B3BCA"/>
    <w:rsid w:val="07F00E2D"/>
    <w:rsid w:val="0E9252F2"/>
    <w:rsid w:val="133833D9"/>
    <w:rsid w:val="14832019"/>
    <w:rsid w:val="165F2A2B"/>
    <w:rsid w:val="18CB5593"/>
    <w:rsid w:val="1F34544E"/>
    <w:rsid w:val="27AF4EE1"/>
    <w:rsid w:val="2824294B"/>
    <w:rsid w:val="2A64465C"/>
    <w:rsid w:val="2B7E6AE3"/>
    <w:rsid w:val="2EE61EBC"/>
    <w:rsid w:val="2F5B67F7"/>
    <w:rsid w:val="394F0285"/>
    <w:rsid w:val="3C030C6E"/>
    <w:rsid w:val="3E5E6E99"/>
    <w:rsid w:val="41D35EF7"/>
    <w:rsid w:val="4290080C"/>
    <w:rsid w:val="488F26D3"/>
    <w:rsid w:val="4C7D0678"/>
    <w:rsid w:val="4E955A0A"/>
    <w:rsid w:val="4EF15C0F"/>
    <w:rsid w:val="51752B27"/>
    <w:rsid w:val="53406E7C"/>
    <w:rsid w:val="5B8816A9"/>
    <w:rsid w:val="5B927A0E"/>
    <w:rsid w:val="5C390773"/>
    <w:rsid w:val="65493F36"/>
    <w:rsid w:val="67240719"/>
    <w:rsid w:val="67256946"/>
    <w:rsid w:val="69634909"/>
    <w:rsid w:val="6B1A0FF8"/>
    <w:rsid w:val="6FDD5985"/>
    <w:rsid w:val="78207D30"/>
    <w:rsid w:val="7A4F2EBA"/>
    <w:rsid w:val="7CA957A1"/>
    <w:rsid w:val="7CE6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ind w:firstLine="570"/>
    </w:pPr>
    <w:rPr>
      <w:b/>
      <w:bCs/>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11"/>
    <w:basedOn w:val="14"/>
    <w:qFormat/>
    <w:uiPriority w:val="0"/>
    <w:rPr>
      <w:rFonts w:hint="eastAsia" w:ascii="宋体" w:hAnsi="宋体" w:eastAsia="宋体" w:cs="宋体"/>
      <w:color w:val="000000"/>
      <w:sz w:val="22"/>
      <w:szCs w:val="22"/>
      <w:u w:val="none"/>
    </w:rPr>
  </w:style>
  <w:style w:type="character" w:customStyle="1" w:styleId="16">
    <w:name w:val="font61"/>
    <w:basedOn w:val="14"/>
    <w:qFormat/>
    <w:uiPriority w:val="0"/>
    <w:rPr>
      <w:rFonts w:hint="eastAsia" w:ascii="宋体" w:hAnsi="宋体" w:eastAsia="宋体" w:cs="宋体"/>
      <w:color w:val="000000"/>
      <w:sz w:val="22"/>
      <w:szCs w:val="22"/>
      <w:u w:val="none"/>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1354</Words>
  <Characters>7721</Characters>
  <Lines>64</Lines>
  <Paragraphs>18</Paragraphs>
  <TotalTime>5</TotalTime>
  <ScaleCrop>false</ScaleCrop>
  <LinksUpToDate>false</LinksUpToDate>
  <CharactersWithSpaces>9057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2023-10-10T12:42:00Z</dcterms:created>
  <dc:creator>Administrator</dc:creator>
  <cp:lastModifiedBy>海鸥</cp:lastModifiedBy>
  <dcterms:modified xsi:type="dcterms:W3CDTF">2023-10-16T07:22:52Z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CB1D1BE929C6446AAD3FDD3538A56BCA_12</vt:lpwstr>
  </property>
</Properties>
</file>